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F72C" w14:textId="77777777" w:rsidR="00306057" w:rsidRPr="004272B9" w:rsidRDefault="00306057" w:rsidP="00306057">
      <w:pPr>
        <w:spacing w:after="0" w:line="240" w:lineRule="auto"/>
        <w:ind w:left="6237"/>
        <w:rPr>
          <w:rFonts w:ascii="Times New Roman" w:hAnsi="Times New Roman" w:cs="Times New Roman"/>
          <w:bCs/>
          <w:sz w:val="24"/>
          <w:szCs w:val="24"/>
        </w:rPr>
      </w:pPr>
      <w:r w:rsidRPr="004272B9">
        <w:rPr>
          <w:rFonts w:ascii="Times New Roman" w:hAnsi="Times New Roman" w:cs="Times New Roman"/>
          <w:bCs/>
          <w:sz w:val="24"/>
          <w:szCs w:val="24"/>
        </w:rPr>
        <w:t>PATVIRTINTA</w:t>
      </w:r>
    </w:p>
    <w:p w14:paraId="530A3E0E" w14:textId="10BC999C" w:rsidR="00306057" w:rsidRPr="004272B9" w:rsidRDefault="00306057" w:rsidP="00306057">
      <w:pPr>
        <w:spacing w:after="0" w:line="240" w:lineRule="auto"/>
        <w:ind w:left="6237"/>
        <w:rPr>
          <w:rFonts w:ascii="Times New Roman" w:hAnsi="Times New Roman" w:cs="Times New Roman"/>
          <w:sz w:val="24"/>
          <w:szCs w:val="24"/>
        </w:rPr>
      </w:pPr>
      <w:r w:rsidRPr="004272B9">
        <w:rPr>
          <w:rFonts w:ascii="Times New Roman" w:hAnsi="Times New Roman" w:cs="Times New Roman"/>
          <w:bCs/>
          <w:sz w:val="24"/>
          <w:szCs w:val="24"/>
        </w:rPr>
        <w:t xml:space="preserve">Akmenės rajono jaunimo ir </w:t>
      </w:r>
      <w:r w:rsidRPr="004272B9">
        <w:rPr>
          <w:rFonts w:ascii="Times New Roman" w:hAnsi="Times New Roman" w:cs="Times New Roman"/>
          <w:bCs/>
          <w:sz w:val="24"/>
          <w:szCs w:val="24"/>
        </w:rPr>
        <w:br/>
        <w:t>suaugusiųjų švietimo centro</w:t>
      </w:r>
      <w:r w:rsidRPr="004272B9">
        <w:rPr>
          <w:rFonts w:ascii="Times New Roman" w:hAnsi="Times New Roman" w:cs="Times New Roman"/>
          <w:bCs/>
          <w:sz w:val="24"/>
          <w:szCs w:val="24"/>
        </w:rPr>
        <w:br/>
        <w:t xml:space="preserve">direktoriaus </w:t>
      </w:r>
      <w:r w:rsidRPr="005B2C7E">
        <w:rPr>
          <w:rFonts w:ascii="Times New Roman" w:hAnsi="Times New Roman" w:cs="Times New Roman"/>
          <w:bCs/>
          <w:sz w:val="24"/>
          <w:szCs w:val="24"/>
        </w:rPr>
        <w:t>202</w:t>
      </w:r>
      <w:r w:rsidR="005B628B">
        <w:rPr>
          <w:rFonts w:ascii="Times New Roman" w:hAnsi="Times New Roman" w:cs="Times New Roman"/>
          <w:bCs/>
          <w:sz w:val="24"/>
          <w:szCs w:val="24"/>
        </w:rPr>
        <w:t>5</w:t>
      </w:r>
      <w:r w:rsidRPr="005B2C7E">
        <w:rPr>
          <w:rFonts w:ascii="Times New Roman" w:hAnsi="Times New Roman" w:cs="Times New Roman"/>
          <w:bCs/>
          <w:sz w:val="24"/>
          <w:szCs w:val="24"/>
        </w:rPr>
        <w:t xml:space="preserve"> m. sausio </w:t>
      </w:r>
      <w:r w:rsidR="005B628B">
        <w:rPr>
          <w:rFonts w:ascii="Times New Roman" w:hAnsi="Times New Roman" w:cs="Times New Roman"/>
          <w:bCs/>
          <w:sz w:val="24"/>
          <w:szCs w:val="24"/>
        </w:rPr>
        <w:t>16</w:t>
      </w:r>
      <w:r w:rsidRPr="005B2C7E">
        <w:rPr>
          <w:rFonts w:ascii="Times New Roman" w:hAnsi="Times New Roman" w:cs="Times New Roman"/>
          <w:bCs/>
          <w:sz w:val="24"/>
          <w:szCs w:val="24"/>
        </w:rPr>
        <w:t xml:space="preserve"> d. įsakymu Nr. V-</w:t>
      </w:r>
      <w:r w:rsidR="005B628B">
        <w:rPr>
          <w:rFonts w:ascii="Times New Roman" w:hAnsi="Times New Roman" w:cs="Times New Roman"/>
          <w:bCs/>
          <w:sz w:val="24"/>
          <w:szCs w:val="24"/>
        </w:rPr>
        <w:t>6</w:t>
      </w:r>
    </w:p>
    <w:p w14:paraId="1EE8882E" w14:textId="77777777" w:rsidR="00CA185B" w:rsidRPr="00023901" w:rsidRDefault="00CA185B" w:rsidP="00213679">
      <w:pPr>
        <w:spacing w:after="0" w:line="240" w:lineRule="auto"/>
        <w:ind w:firstLine="6237"/>
        <w:jc w:val="both"/>
        <w:rPr>
          <w:rFonts w:ascii="Times New Roman" w:hAnsi="Times New Roman" w:cs="Times New Roman"/>
          <w:sz w:val="24"/>
          <w:szCs w:val="24"/>
        </w:rPr>
      </w:pPr>
    </w:p>
    <w:p w14:paraId="7AF2DB11" w14:textId="5C87AD72" w:rsidR="00023901" w:rsidRDefault="00023901" w:rsidP="00213679">
      <w:pPr>
        <w:spacing w:after="0" w:line="240" w:lineRule="auto"/>
        <w:jc w:val="center"/>
        <w:rPr>
          <w:rFonts w:ascii="Times New Roman" w:hAnsi="Times New Roman" w:cs="Times New Roman"/>
          <w:b/>
          <w:sz w:val="24"/>
          <w:szCs w:val="24"/>
        </w:rPr>
      </w:pPr>
      <w:r w:rsidRPr="00023901">
        <w:rPr>
          <w:rFonts w:ascii="Times New Roman" w:hAnsi="Times New Roman" w:cs="Times New Roman"/>
          <w:b/>
          <w:sz w:val="24"/>
          <w:szCs w:val="24"/>
        </w:rPr>
        <w:t xml:space="preserve">AKMENĖS RAJONO JAUNIMO IR SUAUGUSIŲJŲ </w:t>
      </w:r>
      <w:r w:rsidR="00CA185B">
        <w:rPr>
          <w:rFonts w:ascii="Times New Roman" w:hAnsi="Times New Roman" w:cs="Times New Roman"/>
          <w:b/>
          <w:sz w:val="24"/>
          <w:szCs w:val="24"/>
        </w:rPr>
        <w:t xml:space="preserve">ŠVIETIMO CENTRO </w:t>
      </w:r>
      <w:r w:rsidR="002A07E9">
        <w:rPr>
          <w:rFonts w:ascii="Times New Roman" w:hAnsi="Times New Roman" w:cs="Times New Roman"/>
          <w:b/>
          <w:sz w:val="24"/>
          <w:szCs w:val="24"/>
        </w:rPr>
        <w:br/>
      </w:r>
      <w:r w:rsidR="00CA185B">
        <w:rPr>
          <w:rFonts w:ascii="Times New Roman" w:hAnsi="Times New Roman" w:cs="Times New Roman"/>
          <w:b/>
          <w:sz w:val="24"/>
          <w:szCs w:val="24"/>
        </w:rPr>
        <w:t>202</w:t>
      </w:r>
      <w:r w:rsidR="005B628B">
        <w:rPr>
          <w:rFonts w:ascii="Times New Roman" w:hAnsi="Times New Roman" w:cs="Times New Roman"/>
          <w:b/>
          <w:sz w:val="24"/>
          <w:szCs w:val="24"/>
        </w:rPr>
        <w:t>5</w:t>
      </w:r>
      <w:r w:rsidRPr="00023901">
        <w:rPr>
          <w:rFonts w:ascii="Times New Roman" w:hAnsi="Times New Roman" w:cs="Times New Roman"/>
          <w:b/>
          <w:sz w:val="24"/>
          <w:szCs w:val="24"/>
        </w:rPr>
        <w:t xml:space="preserve"> METŲ VEIKLOS PLANAS</w:t>
      </w:r>
    </w:p>
    <w:p w14:paraId="24BC5A7D" w14:textId="77777777" w:rsidR="00213679" w:rsidRPr="00023901" w:rsidRDefault="00213679" w:rsidP="00213679">
      <w:pPr>
        <w:spacing w:after="0" w:line="240" w:lineRule="auto"/>
        <w:jc w:val="center"/>
        <w:rPr>
          <w:rFonts w:ascii="Times New Roman" w:hAnsi="Times New Roman" w:cs="Times New Roman"/>
          <w:b/>
          <w:sz w:val="24"/>
          <w:szCs w:val="24"/>
        </w:rPr>
      </w:pPr>
    </w:p>
    <w:p w14:paraId="51CB26EB" w14:textId="77777777" w:rsidR="00023901" w:rsidRPr="00023901" w:rsidRDefault="00023901" w:rsidP="00213679">
      <w:pPr>
        <w:spacing w:after="0" w:line="240" w:lineRule="auto"/>
        <w:jc w:val="center"/>
        <w:rPr>
          <w:rFonts w:ascii="Times New Roman" w:hAnsi="Times New Roman" w:cs="Times New Roman"/>
          <w:b/>
          <w:sz w:val="24"/>
          <w:szCs w:val="24"/>
        </w:rPr>
      </w:pPr>
      <w:r w:rsidRPr="00023901">
        <w:rPr>
          <w:rFonts w:ascii="Times New Roman" w:hAnsi="Times New Roman" w:cs="Times New Roman"/>
          <w:b/>
          <w:sz w:val="24"/>
          <w:szCs w:val="24"/>
        </w:rPr>
        <w:t>I SKYRIUS</w:t>
      </w:r>
    </w:p>
    <w:p w14:paraId="79A0D611" w14:textId="3186EBDA" w:rsidR="00880008" w:rsidRPr="00023901" w:rsidRDefault="0018531E" w:rsidP="002136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BENDROSIOS NUOSTATOS</w:t>
      </w:r>
    </w:p>
    <w:p w14:paraId="309DC3F6" w14:textId="77777777" w:rsidR="00213679" w:rsidRDefault="00213679" w:rsidP="00213679">
      <w:pPr>
        <w:spacing w:after="0" w:line="240" w:lineRule="auto"/>
        <w:ind w:firstLine="1296"/>
        <w:jc w:val="both"/>
        <w:rPr>
          <w:rFonts w:ascii="Times New Roman" w:hAnsi="Times New Roman" w:cs="Times New Roman"/>
          <w:sz w:val="24"/>
          <w:szCs w:val="24"/>
        </w:rPr>
      </w:pPr>
    </w:p>
    <w:p w14:paraId="6D9E96D4" w14:textId="36DD3B91" w:rsidR="0018531E" w:rsidRDefault="0018531E" w:rsidP="00FC2D0C">
      <w:pPr>
        <w:spacing w:after="0" w:line="240" w:lineRule="auto"/>
        <w:ind w:firstLine="1134"/>
        <w:jc w:val="both"/>
        <w:rPr>
          <w:rFonts w:ascii="Times New Roman" w:hAnsi="Times New Roman" w:cs="Times New Roman"/>
          <w:sz w:val="24"/>
          <w:szCs w:val="24"/>
        </w:rPr>
      </w:pPr>
      <w:r w:rsidRPr="0018531E">
        <w:rPr>
          <w:rFonts w:ascii="Times New Roman" w:hAnsi="Times New Roman" w:cs="Times New Roman"/>
          <w:sz w:val="24"/>
          <w:szCs w:val="24"/>
        </w:rPr>
        <w:t>Akmenės rajono jaunimo ir suaugusiųjų švietimo centro (toliau – Centras) 2025 metų veiklos planas numato Centro metinius veiklos tikslus ir uždavinius, apibrėžia priemones jiems įgyvendinti, laukiamus rezultatus. Planu siekiama įgyvendinti valstybinę švietimo politiką, tenkinti Centro bendruomenės poreikius vykdant pagrindinio ir vidurinio ugdymo, neformaliojo suagusiųjų švietimo</w:t>
      </w:r>
      <w:r>
        <w:rPr>
          <w:rFonts w:ascii="Times New Roman" w:hAnsi="Times New Roman" w:cs="Times New Roman"/>
          <w:sz w:val="24"/>
          <w:szCs w:val="24"/>
        </w:rPr>
        <w:t>,</w:t>
      </w:r>
      <w:r w:rsidRPr="0018531E">
        <w:rPr>
          <w:rFonts w:ascii="Times New Roman" w:hAnsi="Times New Roman" w:cs="Times New Roman"/>
          <w:sz w:val="24"/>
          <w:szCs w:val="24"/>
        </w:rPr>
        <w:t xml:space="preserve"> pirminio ir tęstinio profesinio mokymo, kvalifikacijos tobulinimo ir kt. programas.</w:t>
      </w:r>
    </w:p>
    <w:p w14:paraId="6BC04596" w14:textId="0A0E9CB6" w:rsidR="0018531E" w:rsidRDefault="0018531E" w:rsidP="00FC2D0C">
      <w:pPr>
        <w:spacing w:after="0" w:line="240" w:lineRule="auto"/>
        <w:ind w:firstLine="1134"/>
        <w:jc w:val="both"/>
        <w:rPr>
          <w:rFonts w:ascii="Times New Roman" w:hAnsi="Times New Roman" w:cs="Times New Roman"/>
          <w:sz w:val="24"/>
          <w:szCs w:val="24"/>
        </w:rPr>
      </w:pPr>
      <w:r w:rsidRPr="0018531E">
        <w:rPr>
          <w:rFonts w:ascii="Times New Roman" w:hAnsi="Times New Roman" w:cs="Times New Roman"/>
          <w:sz w:val="24"/>
          <w:szCs w:val="24"/>
        </w:rPr>
        <w:t>Planuojamai Centro veiklai turi įtakos šalyje ir Akmenės rajono savivaldybėje formuojama švietimo politika, Švietimo, mokslo ir sporto ministerijos bei steigėjo (Akmenės rajono savivaldybės) tarybos priimami sprendimai.</w:t>
      </w:r>
    </w:p>
    <w:p w14:paraId="2FDE4CD5" w14:textId="33D7D331" w:rsidR="0018531E" w:rsidRDefault="0018531E" w:rsidP="00FC2D0C">
      <w:pPr>
        <w:spacing w:after="0" w:line="240" w:lineRule="auto"/>
        <w:ind w:firstLine="1134"/>
        <w:jc w:val="both"/>
        <w:rPr>
          <w:rFonts w:ascii="Times New Roman" w:hAnsi="Times New Roman" w:cs="Times New Roman"/>
          <w:sz w:val="24"/>
          <w:szCs w:val="24"/>
        </w:rPr>
      </w:pPr>
      <w:r w:rsidRPr="00BF2F58">
        <w:rPr>
          <w:rFonts w:ascii="Times New Roman" w:hAnsi="Times New Roman" w:cs="Times New Roman"/>
          <w:sz w:val="24"/>
          <w:szCs w:val="24"/>
        </w:rPr>
        <w:t>Centro veiklą reglamentuoja steigėjo patvirtinti Centro nuostatai, 202</w:t>
      </w:r>
      <w:r w:rsidR="00BF2F58" w:rsidRPr="00BF2F58">
        <w:rPr>
          <w:rFonts w:ascii="Times New Roman" w:hAnsi="Times New Roman" w:cs="Times New Roman"/>
          <w:sz w:val="24"/>
          <w:szCs w:val="24"/>
        </w:rPr>
        <w:t>1</w:t>
      </w:r>
      <w:r w:rsidRPr="00BF2F58">
        <w:rPr>
          <w:rFonts w:ascii="Times New Roman" w:hAnsi="Times New Roman" w:cs="Times New Roman"/>
          <w:sz w:val="24"/>
          <w:szCs w:val="24"/>
        </w:rPr>
        <w:t xml:space="preserve">–2025 metų strateginis veiklos planas, ugdymo programų įgyvendinimą – </w:t>
      </w:r>
      <w:r w:rsidR="00BF2F58" w:rsidRPr="00BF2F58">
        <w:rPr>
          <w:rFonts w:ascii="Times New Roman" w:hAnsi="Times New Roman" w:cs="Times New Roman"/>
          <w:sz w:val="24"/>
          <w:szCs w:val="24"/>
        </w:rPr>
        <w:t>Centro</w:t>
      </w:r>
      <w:r w:rsidRPr="00BF2F58">
        <w:rPr>
          <w:rFonts w:ascii="Times New Roman" w:hAnsi="Times New Roman" w:cs="Times New Roman"/>
          <w:sz w:val="24"/>
          <w:szCs w:val="24"/>
        </w:rPr>
        <w:t xml:space="preserve"> 202</w:t>
      </w:r>
      <w:r w:rsidR="00BF2F58" w:rsidRPr="00BF2F58">
        <w:rPr>
          <w:rFonts w:ascii="Times New Roman" w:hAnsi="Times New Roman" w:cs="Times New Roman"/>
          <w:sz w:val="24"/>
          <w:szCs w:val="24"/>
        </w:rPr>
        <w:t>3</w:t>
      </w:r>
      <w:r w:rsidRPr="00BF2F58">
        <w:rPr>
          <w:rFonts w:ascii="Times New Roman" w:hAnsi="Times New Roman" w:cs="Times New Roman"/>
          <w:sz w:val="24"/>
          <w:szCs w:val="24"/>
        </w:rPr>
        <w:t>–202</w:t>
      </w:r>
      <w:r w:rsidR="00BF2F58" w:rsidRPr="00BF2F58">
        <w:rPr>
          <w:rFonts w:ascii="Times New Roman" w:hAnsi="Times New Roman" w:cs="Times New Roman"/>
          <w:sz w:val="24"/>
          <w:szCs w:val="24"/>
        </w:rPr>
        <w:t>4</w:t>
      </w:r>
      <w:r w:rsidRPr="00BF2F58">
        <w:rPr>
          <w:rFonts w:ascii="Times New Roman" w:hAnsi="Times New Roman" w:cs="Times New Roman"/>
          <w:sz w:val="24"/>
          <w:szCs w:val="24"/>
        </w:rPr>
        <w:t xml:space="preserve"> ir 202</w:t>
      </w:r>
      <w:r w:rsidR="00BF2F58" w:rsidRPr="00BF2F58">
        <w:rPr>
          <w:rFonts w:ascii="Times New Roman" w:hAnsi="Times New Roman" w:cs="Times New Roman"/>
          <w:sz w:val="24"/>
          <w:szCs w:val="24"/>
        </w:rPr>
        <w:t>4</w:t>
      </w:r>
      <w:r w:rsidRPr="00BF2F58">
        <w:rPr>
          <w:rFonts w:ascii="Times New Roman" w:hAnsi="Times New Roman" w:cs="Times New Roman"/>
          <w:sz w:val="24"/>
          <w:szCs w:val="24"/>
        </w:rPr>
        <w:t>–202</w:t>
      </w:r>
      <w:r w:rsidR="00BF2F58" w:rsidRPr="00BF2F58">
        <w:rPr>
          <w:rFonts w:ascii="Times New Roman" w:hAnsi="Times New Roman" w:cs="Times New Roman"/>
          <w:sz w:val="24"/>
          <w:szCs w:val="24"/>
        </w:rPr>
        <w:t>5</w:t>
      </w:r>
      <w:r w:rsidRPr="00BF2F58">
        <w:rPr>
          <w:rFonts w:ascii="Times New Roman" w:hAnsi="Times New Roman" w:cs="Times New Roman"/>
          <w:sz w:val="24"/>
          <w:szCs w:val="24"/>
        </w:rPr>
        <w:t xml:space="preserve"> mokslo metų </w:t>
      </w:r>
      <w:r w:rsidR="00BF2F58" w:rsidRPr="00BF2F58">
        <w:rPr>
          <w:rFonts w:ascii="Times New Roman" w:hAnsi="Times New Roman" w:cs="Times New Roman"/>
          <w:sz w:val="24"/>
          <w:szCs w:val="24"/>
        </w:rPr>
        <w:t>pagrindinio</w:t>
      </w:r>
      <w:r w:rsidRPr="00BF2F58">
        <w:rPr>
          <w:rFonts w:ascii="Times New Roman" w:hAnsi="Times New Roman" w:cs="Times New Roman"/>
          <w:sz w:val="24"/>
          <w:szCs w:val="24"/>
        </w:rPr>
        <w:t xml:space="preserve"> ir </w:t>
      </w:r>
      <w:r w:rsidR="00BF2F58" w:rsidRPr="00BF2F58">
        <w:rPr>
          <w:rFonts w:ascii="Times New Roman" w:hAnsi="Times New Roman" w:cs="Times New Roman"/>
          <w:sz w:val="24"/>
          <w:szCs w:val="24"/>
        </w:rPr>
        <w:t>vidurinio</w:t>
      </w:r>
      <w:r w:rsidRPr="00BF2F58">
        <w:rPr>
          <w:rFonts w:ascii="Times New Roman" w:hAnsi="Times New Roman" w:cs="Times New Roman"/>
          <w:sz w:val="24"/>
          <w:szCs w:val="24"/>
        </w:rPr>
        <w:t xml:space="preserve"> ugdymo programų ugdymo planas</w:t>
      </w:r>
      <w:r w:rsidR="00BF2F58" w:rsidRPr="00BF2F58">
        <w:rPr>
          <w:rFonts w:ascii="Times New Roman" w:hAnsi="Times New Roman" w:cs="Times New Roman"/>
          <w:sz w:val="24"/>
          <w:szCs w:val="24"/>
        </w:rPr>
        <w:t xml:space="preserve">. </w:t>
      </w:r>
    </w:p>
    <w:p w14:paraId="696FD813" w14:textId="24485318" w:rsidR="00BF2F58" w:rsidRDefault="00BF2F58" w:rsidP="00FC2D0C">
      <w:pPr>
        <w:spacing w:after="0" w:line="240" w:lineRule="auto"/>
        <w:ind w:firstLine="1134"/>
        <w:jc w:val="both"/>
        <w:rPr>
          <w:rFonts w:ascii="Times New Roman" w:hAnsi="Times New Roman" w:cs="Times New Roman"/>
          <w:sz w:val="24"/>
          <w:szCs w:val="24"/>
        </w:rPr>
      </w:pPr>
      <w:r w:rsidRPr="00091583">
        <w:rPr>
          <w:rFonts w:ascii="Times New Roman" w:hAnsi="Times New Roman" w:cs="Times New Roman"/>
          <w:sz w:val="24"/>
          <w:szCs w:val="24"/>
        </w:rPr>
        <w:t>Įgyvendinant metinį Centro veiklos planą bus siekiama užtikrinti centro bendruomenės poreikius, sudaryti sąlygas bendruomenės emociniam saugumui, skatinti bendruomenę daugiau dėmesio skirti mokymosi proceso ir aplinkos tobulinimui, savitos mokyklos kultūros puoselėjimui. Veiklos planas parengtas vadovaujantis demokratiškumo, atsinaujinimo, racionalumo, profesionalumo, tęstinumo ir atsakomybės principais. Rengiant Centro veiklos planą buvo laikomasi viešumo ir bendradarbiavimo principų. Jis sudarytas siekiant suderinti bendruomenės interesus, skatinti visus bendruomenės narius prisiimti atsakomybę siekiant rezultatų.</w:t>
      </w:r>
    </w:p>
    <w:p w14:paraId="269E23AA" w14:textId="77777777" w:rsidR="00091583" w:rsidRPr="00091583" w:rsidRDefault="00091583" w:rsidP="00FC2D0C">
      <w:pPr>
        <w:spacing w:after="0" w:line="240" w:lineRule="auto"/>
        <w:ind w:firstLine="1134"/>
        <w:jc w:val="both"/>
        <w:rPr>
          <w:rFonts w:ascii="Times New Roman" w:hAnsi="Times New Roman" w:cs="Times New Roman"/>
          <w:sz w:val="32"/>
          <w:szCs w:val="32"/>
        </w:rPr>
      </w:pPr>
    </w:p>
    <w:p w14:paraId="5AADEC6C" w14:textId="77777777" w:rsidR="00091583" w:rsidRPr="00091583" w:rsidRDefault="00091583" w:rsidP="00091583">
      <w:pPr>
        <w:spacing w:after="0" w:line="240" w:lineRule="auto"/>
        <w:ind w:firstLine="1134"/>
        <w:jc w:val="center"/>
        <w:rPr>
          <w:rFonts w:ascii="Times New Roman" w:hAnsi="Times New Roman" w:cs="Times New Roman"/>
          <w:b/>
          <w:bCs/>
          <w:sz w:val="24"/>
          <w:szCs w:val="24"/>
        </w:rPr>
      </w:pPr>
      <w:r w:rsidRPr="00091583">
        <w:rPr>
          <w:rFonts w:ascii="Times New Roman" w:hAnsi="Times New Roman" w:cs="Times New Roman"/>
          <w:b/>
          <w:bCs/>
          <w:sz w:val="24"/>
          <w:szCs w:val="24"/>
        </w:rPr>
        <w:t>II SKYRIUS</w:t>
      </w:r>
    </w:p>
    <w:p w14:paraId="7584EFFD" w14:textId="77777777" w:rsidR="00091583" w:rsidRPr="00091583" w:rsidRDefault="00091583" w:rsidP="00091583">
      <w:pPr>
        <w:spacing w:after="0" w:line="240" w:lineRule="auto"/>
        <w:ind w:firstLine="1134"/>
        <w:jc w:val="center"/>
        <w:rPr>
          <w:rFonts w:ascii="Times New Roman" w:hAnsi="Times New Roman" w:cs="Times New Roman"/>
          <w:b/>
          <w:bCs/>
          <w:sz w:val="24"/>
          <w:szCs w:val="24"/>
        </w:rPr>
      </w:pPr>
      <w:r w:rsidRPr="00091583">
        <w:rPr>
          <w:rFonts w:ascii="Times New Roman" w:hAnsi="Times New Roman" w:cs="Times New Roman"/>
          <w:b/>
          <w:bCs/>
          <w:sz w:val="24"/>
          <w:szCs w:val="24"/>
        </w:rPr>
        <w:t xml:space="preserve"> PIRMASIS SKIRSNIS </w:t>
      </w:r>
    </w:p>
    <w:p w14:paraId="66694954" w14:textId="702EF833" w:rsidR="00091583" w:rsidRPr="00091583" w:rsidRDefault="00091583" w:rsidP="00091583">
      <w:pPr>
        <w:spacing w:after="0" w:line="240" w:lineRule="auto"/>
        <w:ind w:firstLine="1134"/>
        <w:jc w:val="center"/>
        <w:rPr>
          <w:rFonts w:ascii="Times New Roman" w:hAnsi="Times New Roman" w:cs="Times New Roman"/>
          <w:b/>
          <w:bCs/>
          <w:sz w:val="24"/>
          <w:szCs w:val="24"/>
        </w:rPr>
      </w:pPr>
      <w:r w:rsidRPr="00091583">
        <w:rPr>
          <w:rFonts w:ascii="Times New Roman" w:hAnsi="Times New Roman" w:cs="Times New Roman"/>
          <w:b/>
          <w:bCs/>
          <w:sz w:val="24"/>
          <w:szCs w:val="24"/>
        </w:rPr>
        <w:t>202</w:t>
      </w:r>
      <w:r>
        <w:rPr>
          <w:rFonts w:ascii="Times New Roman" w:hAnsi="Times New Roman" w:cs="Times New Roman"/>
          <w:b/>
          <w:bCs/>
          <w:sz w:val="24"/>
          <w:szCs w:val="24"/>
        </w:rPr>
        <w:t>4</w:t>
      </w:r>
      <w:r w:rsidRPr="00091583">
        <w:rPr>
          <w:rFonts w:ascii="Times New Roman" w:hAnsi="Times New Roman" w:cs="Times New Roman"/>
          <w:b/>
          <w:bCs/>
          <w:sz w:val="24"/>
          <w:szCs w:val="24"/>
        </w:rPr>
        <w:t xml:space="preserve"> M. VEIKLOS TIKSLŲ IR UŽDAVINIŲ ĮGYVENDINIMO ANALIZĖ</w:t>
      </w:r>
    </w:p>
    <w:p w14:paraId="188D7CB7" w14:textId="1B7C55F9" w:rsidR="00091583" w:rsidRDefault="00091583" w:rsidP="00091583">
      <w:pPr>
        <w:spacing w:before="240" w:after="0" w:line="276" w:lineRule="auto"/>
        <w:ind w:firstLine="709"/>
        <w:jc w:val="both"/>
        <w:rPr>
          <w:rFonts w:ascii="Times New Roman" w:hAnsi="Times New Roman" w:cs="Times New Roman"/>
          <w:sz w:val="24"/>
          <w:szCs w:val="24"/>
        </w:rPr>
      </w:pPr>
      <w:r w:rsidRPr="00091583">
        <w:rPr>
          <w:rFonts w:ascii="Times New Roman" w:hAnsi="Times New Roman" w:cs="Times New Roman"/>
          <w:sz w:val="24"/>
          <w:szCs w:val="24"/>
        </w:rPr>
        <w:t>2024 m. rugsėjo 1 d. duomenimis Centre sukomplektuoti 8 klasių komplektai, kuriuose buvo registruoti 185 mokiniai, iš kurių 36 Akmenės rajono gyventojai, tai sudaro 20,5 proc. visų mokinių. Ugdymo programas įgyvendin</w:t>
      </w:r>
      <w:r w:rsidR="00C54BB7">
        <w:rPr>
          <w:rFonts w:ascii="Times New Roman" w:hAnsi="Times New Roman" w:cs="Times New Roman"/>
          <w:sz w:val="24"/>
          <w:szCs w:val="24"/>
        </w:rPr>
        <w:t>a</w:t>
      </w:r>
      <w:r w:rsidRPr="00091583">
        <w:rPr>
          <w:rFonts w:ascii="Times New Roman" w:hAnsi="Times New Roman" w:cs="Times New Roman"/>
          <w:sz w:val="24"/>
          <w:szCs w:val="24"/>
        </w:rPr>
        <w:t xml:space="preserve"> </w:t>
      </w:r>
      <w:r w:rsidR="00C54BB7">
        <w:rPr>
          <w:rFonts w:ascii="Times New Roman" w:hAnsi="Times New Roman" w:cs="Times New Roman"/>
          <w:sz w:val="24"/>
          <w:szCs w:val="24"/>
        </w:rPr>
        <w:t>27</w:t>
      </w:r>
      <w:r w:rsidRPr="00091583">
        <w:rPr>
          <w:rFonts w:ascii="Times New Roman" w:hAnsi="Times New Roman" w:cs="Times New Roman"/>
          <w:sz w:val="24"/>
          <w:szCs w:val="24"/>
        </w:rPr>
        <w:t xml:space="preserve"> pedagoginiai darbuotojai, iš jų – 2</w:t>
      </w:r>
      <w:r w:rsidR="00C54BB7">
        <w:rPr>
          <w:rFonts w:ascii="Times New Roman" w:hAnsi="Times New Roman" w:cs="Times New Roman"/>
          <w:sz w:val="24"/>
          <w:szCs w:val="24"/>
        </w:rPr>
        <w:t>1</w:t>
      </w:r>
      <w:r w:rsidRPr="00091583">
        <w:rPr>
          <w:rFonts w:ascii="Times New Roman" w:hAnsi="Times New Roman" w:cs="Times New Roman"/>
          <w:sz w:val="24"/>
          <w:szCs w:val="24"/>
        </w:rPr>
        <w:t xml:space="preserve"> mokytojai, </w:t>
      </w:r>
      <w:r w:rsidR="00C54BB7">
        <w:rPr>
          <w:rFonts w:ascii="Times New Roman" w:hAnsi="Times New Roman" w:cs="Times New Roman"/>
          <w:sz w:val="24"/>
          <w:szCs w:val="24"/>
        </w:rPr>
        <w:t>2</w:t>
      </w:r>
      <w:r w:rsidRPr="00091583">
        <w:rPr>
          <w:rFonts w:ascii="Times New Roman" w:hAnsi="Times New Roman" w:cs="Times New Roman"/>
          <w:sz w:val="24"/>
          <w:szCs w:val="24"/>
        </w:rPr>
        <w:t xml:space="preserve"> švietimo pagalbos specialistai, 4 karjeros specialistai. 2024 metų duomenimis, </w:t>
      </w:r>
      <w:r w:rsidRPr="00F35F4D">
        <w:rPr>
          <w:rFonts w:ascii="Times New Roman" w:hAnsi="Times New Roman" w:cs="Times New Roman"/>
          <w:sz w:val="24"/>
          <w:szCs w:val="24"/>
        </w:rPr>
        <w:t>Centre dirb</w:t>
      </w:r>
      <w:r w:rsidR="00C54BB7" w:rsidRPr="00F35F4D">
        <w:rPr>
          <w:rFonts w:ascii="Times New Roman" w:hAnsi="Times New Roman" w:cs="Times New Roman"/>
          <w:sz w:val="24"/>
          <w:szCs w:val="24"/>
        </w:rPr>
        <w:t>a 1 ekspertas,</w:t>
      </w:r>
      <w:r w:rsidRPr="00F35F4D">
        <w:rPr>
          <w:rFonts w:ascii="Times New Roman" w:hAnsi="Times New Roman" w:cs="Times New Roman"/>
          <w:sz w:val="24"/>
          <w:szCs w:val="24"/>
        </w:rPr>
        <w:t xml:space="preserve"> </w:t>
      </w:r>
      <w:r w:rsidR="00F35F4D" w:rsidRPr="00F35F4D">
        <w:rPr>
          <w:rFonts w:ascii="Times New Roman" w:hAnsi="Times New Roman" w:cs="Times New Roman"/>
          <w:sz w:val="24"/>
          <w:szCs w:val="24"/>
        </w:rPr>
        <w:t>6</w:t>
      </w:r>
      <w:r w:rsidRPr="00F35F4D">
        <w:rPr>
          <w:rFonts w:ascii="Times New Roman" w:hAnsi="Times New Roman" w:cs="Times New Roman"/>
          <w:sz w:val="24"/>
          <w:szCs w:val="24"/>
        </w:rPr>
        <w:t xml:space="preserve"> mokytojo metodininko, </w:t>
      </w:r>
      <w:r w:rsidR="00F35F4D" w:rsidRPr="00F35F4D">
        <w:rPr>
          <w:rFonts w:ascii="Times New Roman" w:hAnsi="Times New Roman" w:cs="Times New Roman"/>
          <w:sz w:val="24"/>
          <w:szCs w:val="24"/>
        </w:rPr>
        <w:t>9</w:t>
      </w:r>
      <w:r w:rsidRPr="00F35F4D">
        <w:rPr>
          <w:rFonts w:ascii="Times New Roman" w:hAnsi="Times New Roman" w:cs="Times New Roman"/>
          <w:sz w:val="24"/>
          <w:szCs w:val="24"/>
        </w:rPr>
        <w:t xml:space="preserve"> vyresniojo mokytojo ir 5 mokytojo kvalifikacinę kategoriją įgiję pedagogai. Centro aplinkos funkcionavimą užtikrina 12 nepedagoginių darbuotojų.</w:t>
      </w:r>
      <w:r w:rsidRPr="00091583">
        <w:rPr>
          <w:rFonts w:ascii="Times New Roman" w:hAnsi="Times New Roman" w:cs="Times New Roman"/>
          <w:sz w:val="24"/>
          <w:szCs w:val="24"/>
        </w:rPr>
        <w:t xml:space="preserve"> </w:t>
      </w:r>
    </w:p>
    <w:p w14:paraId="6C5EE3BB" w14:textId="77777777" w:rsidR="008C65DC" w:rsidRDefault="00091583" w:rsidP="008C65DC">
      <w:pPr>
        <w:spacing w:after="0" w:line="276" w:lineRule="auto"/>
        <w:ind w:firstLine="709"/>
        <w:jc w:val="both"/>
      </w:pPr>
      <w:r w:rsidRPr="00F879E0">
        <w:rPr>
          <w:rFonts w:ascii="Times New Roman" w:hAnsi="Times New Roman" w:cs="Times New Roman"/>
          <w:sz w:val="24"/>
          <w:szCs w:val="24"/>
        </w:rPr>
        <w:t xml:space="preserve">Pagindinio ugdymo programą 2023–2024 m. m. baigė ir įgijo pagrindinį išsilavinimą 80 proc. 10 klasės mokinių. Vidurinio ugdymo programą 2023-2024 m.m. baigė ir įgijo vidurinį išsilavinimą 66 proc. </w:t>
      </w:r>
      <w:r w:rsidR="00F879E0" w:rsidRPr="00F879E0">
        <w:rPr>
          <w:rFonts w:ascii="Times New Roman" w:hAnsi="Times New Roman" w:cs="Times New Roman"/>
          <w:sz w:val="24"/>
          <w:szCs w:val="24"/>
        </w:rPr>
        <w:t xml:space="preserve">12 klasės </w:t>
      </w:r>
      <w:r w:rsidRPr="00F879E0">
        <w:rPr>
          <w:rFonts w:ascii="Times New Roman" w:hAnsi="Times New Roman" w:cs="Times New Roman"/>
          <w:sz w:val="24"/>
          <w:szCs w:val="24"/>
        </w:rPr>
        <w:t>mokinių</w:t>
      </w:r>
      <w:r w:rsidR="00F879E0" w:rsidRPr="00F879E0">
        <w:rPr>
          <w:rFonts w:ascii="Times New Roman" w:hAnsi="Times New Roman" w:cs="Times New Roman"/>
          <w:sz w:val="24"/>
          <w:szCs w:val="24"/>
        </w:rPr>
        <w:t>.</w:t>
      </w:r>
      <w:r w:rsidR="00F879E0" w:rsidRPr="00F879E0">
        <w:rPr>
          <w:sz w:val="24"/>
          <w:szCs w:val="24"/>
        </w:rPr>
        <w:t xml:space="preserve"> </w:t>
      </w:r>
    </w:p>
    <w:p w14:paraId="138D13D1" w14:textId="42F90E58" w:rsidR="008C65DC" w:rsidRPr="008C65DC" w:rsidRDefault="008C65DC" w:rsidP="00C54BB7">
      <w:pPr>
        <w:spacing w:after="0" w:line="276" w:lineRule="auto"/>
        <w:ind w:firstLine="709"/>
        <w:jc w:val="both"/>
        <w:rPr>
          <w:rFonts w:ascii="Times New Roman" w:hAnsi="Times New Roman" w:cs="Times New Roman"/>
          <w:sz w:val="24"/>
          <w:szCs w:val="24"/>
        </w:rPr>
      </w:pPr>
      <w:r w:rsidRPr="008C65DC">
        <w:rPr>
          <w:rFonts w:ascii="Times New Roman" w:hAnsi="Times New Roman" w:cs="Times New Roman"/>
          <w:sz w:val="24"/>
          <w:szCs w:val="24"/>
        </w:rPr>
        <w:t xml:space="preserve">Centre veikia šios savivaldos institucijos: </w:t>
      </w:r>
      <w:r w:rsidRPr="008C65DC">
        <w:rPr>
          <w:rFonts w:ascii="Times New Roman" w:hAnsi="Times New Roman" w:cs="Times New Roman"/>
          <w:sz w:val="24"/>
          <w:szCs w:val="24"/>
          <w:lang w:eastAsia="lt-LT"/>
        </w:rPr>
        <w:t xml:space="preserve">Centro taryba, mokytojų taryba, mokytojų ir klasių vadovų metodinės grupė, </w:t>
      </w:r>
      <w:r w:rsidRPr="008C65DC">
        <w:rPr>
          <w:rFonts w:ascii="Times New Roman" w:hAnsi="Times New Roman" w:cs="Times New Roman"/>
          <w:sz w:val="24"/>
          <w:szCs w:val="24"/>
        </w:rPr>
        <w:t xml:space="preserve"> darbo taryba bei profesinė sąjunga. </w:t>
      </w:r>
    </w:p>
    <w:p w14:paraId="6BF39FD9" w14:textId="50921100" w:rsidR="009A3B5C" w:rsidRPr="008C65DC" w:rsidRDefault="008C65DC" w:rsidP="008C65DC">
      <w:pPr>
        <w:spacing w:after="0" w:line="276" w:lineRule="auto"/>
        <w:ind w:firstLine="709"/>
        <w:jc w:val="both"/>
        <w:rPr>
          <w:rFonts w:ascii="Times New Roman" w:hAnsi="Times New Roman" w:cs="Times New Roman"/>
          <w:sz w:val="24"/>
        </w:rPr>
      </w:pPr>
      <w:r w:rsidRPr="008C65DC">
        <w:rPr>
          <w:rFonts w:ascii="Times New Roman" w:hAnsi="Times New Roman" w:cs="Times New Roman"/>
          <w:sz w:val="24"/>
        </w:rPr>
        <w:t>Centro taryba 2024 metų veiklos plane numatytus laukiamus rezultatus pagal suplanuotas priemones ir vykdytas veiklas, nustatė, kad Ce</w:t>
      </w:r>
      <w:r>
        <w:rPr>
          <w:rFonts w:ascii="Times New Roman" w:hAnsi="Times New Roman" w:cs="Times New Roman"/>
          <w:sz w:val="24"/>
        </w:rPr>
        <w:t>n</w:t>
      </w:r>
      <w:r w:rsidRPr="008C65DC">
        <w:rPr>
          <w:rFonts w:ascii="Times New Roman" w:hAnsi="Times New Roman" w:cs="Times New Roman"/>
          <w:sz w:val="24"/>
        </w:rPr>
        <w:t>tro 2024 metų veiklos planas buvo įgyvendintas.</w:t>
      </w:r>
      <w:r>
        <w:rPr>
          <w:rFonts w:ascii="Times New Roman" w:hAnsi="Times New Roman" w:cs="Times New Roman"/>
          <w:sz w:val="24"/>
        </w:rPr>
        <w:t xml:space="preserve"> </w:t>
      </w:r>
      <w:r w:rsidR="00CA185B">
        <w:rPr>
          <w:rFonts w:ascii="Times New Roman" w:hAnsi="Times New Roman" w:cs="Times New Roman"/>
          <w:sz w:val="24"/>
          <w:szCs w:val="24"/>
        </w:rPr>
        <w:lastRenderedPageBreak/>
        <w:t xml:space="preserve">Centre vykdomos veiklos </w:t>
      </w:r>
      <w:r w:rsidR="00CA185B" w:rsidRPr="00023901">
        <w:rPr>
          <w:rFonts w:ascii="Times New Roman" w:hAnsi="Times New Roman" w:cs="Times New Roman"/>
          <w:sz w:val="24"/>
          <w:szCs w:val="24"/>
        </w:rPr>
        <w:t xml:space="preserve">tenkina besimokančiųjų </w:t>
      </w:r>
      <w:r w:rsidR="00CA185B">
        <w:rPr>
          <w:rFonts w:ascii="Times New Roman" w:hAnsi="Times New Roman" w:cs="Times New Roman"/>
          <w:sz w:val="24"/>
          <w:szCs w:val="24"/>
        </w:rPr>
        <w:t xml:space="preserve">mokymosi </w:t>
      </w:r>
      <w:r w:rsidR="00CA185B" w:rsidRPr="00023901">
        <w:rPr>
          <w:rFonts w:ascii="Times New Roman" w:hAnsi="Times New Roman" w:cs="Times New Roman"/>
          <w:sz w:val="24"/>
          <w:szCs w:val="24"/>
        </w:rPr>
        <w:t xml:space="preserve">poreikius, formuoja jų </w:t>
      </w:r>
      <w:r w:rsidR="00CA185B">
        <w:rPr>
          <w:rFonts w:ascii="Times New Roman" w:hAnsi="Times New Roman" w:cs="Times New Roman"/>
          <w:sz w:val="24"/>
          <w:szCs w:val="24"/>
        </w:rPr>
        <w:t>moralines-dorovines vertybes, profesines nuostatas.</w:t>
      </w:r>
    </w:p>
    <w:p w14:paraId="5C9D4166" w14:textId="77777777" w:rsidR="00213679" w:rsidRDefault="00213679" w:rsidP="00213679">
      <w:pPr>
        <w:spacing w:after="0" w:line="240" w:lineRule="auto"/>
        <w:jc w:val="both"/>
        <w:rPr>
          <w:rFonts w:ascii="Times New Roman" w:hAnsi="Times New Roman" w:cs="Times New Roman"/>
          <w:b/>
          <w:sz w:val="24"/>
          <w:szCs w:val="24"/>
        </w:rPr>
      </w:pPr>
    </w:p>
    <w:p w14:paraId="1F38CBCB" w14:textId="48A77E18" w:rsidR="00CA185B" w:rsidRDefault="00023901" w:rsidP="00FC2D0C">
      <w:pPr>
        <w:spacing w:after="0" w:line="240" w:lineRule="auto"/>
        <w:ind w:firstLine="1134"/>
        <w:jc w:val="both"/>
        <w:rPr>
          <w:rFonts w:ascii="Times New Roman" w:hAnsi="Times New Roman" w:cs="Times New Roman"/>
          <w:sz w:val="24"/>
          <w:szCs w:val="24"/>
        </w:rPr>
      </w:pPr>
      <w:r w:rsidRPr="00FD1836">
        <w:rPr>
          <w:rFonts w:ascii="Times New Roman" w:hAnsi="Times New Roman" w:cs="Times New Roman"/>
          <w:b/>
          <w:sz w:val="24"/>
          <w:szCs w:val="24"/>
        </w:rPr>
        <w:t>1 veikla</w:t>
      </w:r>
      <w:r w:rsidRPr="00023901">
        <w:rPr>
          <w:rFonts w:ascii="Times New Roman" w:hAnsi="Times New Roman" w:cs="Times New Roman"/>
          <w:sz w:val="24"/>
          <w:szCs w:val="24"/>
        </w:rPr>
        <w:t xml:space="preserve"> – jaunimo ir suaugusiųjų bendrasis formalusis </w:t>
      </w:r>
      <w:r w:rsidR="00142A44">
        <w:rPr>
          <w:rFonts w:ascii="Times New Roman" w:hAnsi="Times New Roman" w:cs="Times New Roman"/>
          <w:sz w:val="24"/>
          <w:szCs w:val="24"/>
        </w:rPr>
        <w:t>ugdymas</w:t>
      </w:r>
      <w:r w:rsidRPr="00023901">
        <w:rPr>
          <w:rFonts w:ascii="Times New Roman" w:hAnsi="Times New Roman" w:cs="Times New Roman"/>
          <w:sz w:val="24"/>
          <w:szCs w:val="24"/>
        </w:rPr>
        <w:t>.</w:t>
      </w:r>
    </w:p>
    <w:p w14:paraId="7700FD11" w14:textId="4DC6B3B8" w:rsidR="00BF78AD" w:rsidRDefault="00BF78AD" w:rsidP="00FC2D0C">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202</w:t>
      </w:r>
      <w:r w:rsidR="005B628B">
        <w:rPr>
          <w:rFonts w:ascii="Times New Roman" w:hAnsi="Times New Roman" w:cs="Times New Roman"/>
          <w:sz w:val="24"/>
          <w:szCs w:val="24"/>
        </w:rPr>
        <w:t>4</w:t>
      </w:r>
      <w:r>
        <w:rPr>
          <w:rFonts w:ascii="Times New Roman" w:hAnsi="Times New Roman" w:cs="Times New Roman"/>
          <w:sz w:val="24"/>
          <w:szCs w:val="24"/>
        </w:rPr>
        <w:t xml:space="preserve"> m. rugsėjo 1 d. duomenimis;</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2178"/>
      </w:tblGrid>
      <w:tr w:rsidR="00BF78AD" w:rsidRPr="00BF78AD" w14:paraId="7AE531B5" w14:textId="77777777" w:rsidTr="00213679">
        <w:tc>
          <w:tcPr>
            <w:tcW w:w="3771" w:type="dxa"/>
            <w:shd w:val="clear" w:color="auto" w:fill="auto"/>
          </w:tcPr>
          <w:p w14:paraId="788199A2" w14:textId="77777777" w:rsidR="00BF78AD" w:rsidRPr="00BF78AD" w:rsidRDefault="00BF78AD" w:rsidP="00213679">
            <w:pPr>
              <w:spacing w:after="0" w:line="240" w:lineRule="auto"/>
              <w:jc w:val="both"/>
              <w:rPr>
                <w:rFonts w:ascii="Times New Roman" w:hAnsi="Times New Roman" w:cs="Times New Roman"/>
                <w:bCs/>
                <w:sz w:val="24"/>
                <w:szCs w:val="24"/>
              </w:rPr>
            </w:pPr>
          </w:p>
        </w:tc>
        <w:tc>
          <w:tcPr>
            <w:tcW w:w="2178" w:type="dxa"/>
            <w:shd w:val="clear" w:color="auto" w:fill="auto"/>
          </w:tcPr>
          <w:p w14:paraId="1EEFD5D7" w14:textId="7F9DF473" w:rsidR="00BF78AD" w:rsidRPr="00BF78AD" w:rsidRDefault="00BF78AD" w:rsidP="00213679">
            <w:pPr>
              <w:spacing w:after="0" w:line="240" w:lineRule="auto"/>
              <w:jc w:val="center"/>
              <w:rPr>
                <w:rFonts w:ascii="Times New Roman" w:hAnsi="Times New Roman" w:cs="Times New Roman"/>
                <w:b/>
                <w:bCs/>
                <w:sz w:val="24"/>
                <w:szCs w:val="24"/>
              </w:rPr>
            </w:pPr>
            <w:r w:rsidRPr="00BF78AD">
              <w:rPr>
                <w:rFonts w:ascii="Times New Roman" w:hAnsi="Times New Roman" w:cs="Times New Roman"/>
                <w:b/>
                <w:bCs/>
                <w:sz w:val="24"/>
                <w:szCs w:val="24"/>
              </w:rPr>
              <w:t>202</w:t>
            </w:r>
            <w:r w:rsidR="005B628B">
              <w:rPr>
                <w:rFonts w:ascii="Times New Roman" w:hAnsi="Times New Roman" w:cs="Times New Roman"/>
                <w:b/>
                <w:bCs/>
                <w:sz w:val="24"/>
                <w:szCs w:val="24"/>
              </w:rPr>
              <w:t>4</w:t>
            </w:r>
            <w:r w:rsidRPr="00BF78AD">
              <w:rPr>
                <w:rFonts w:ascii="Times New Roman" w:hAnsi="Times New Roman" w:cs="Times New Roman"/>
                <w:b/>
                <w:bCs/>
                <w:sz w:val="24"/>
                <w:szCs w:val="24"/>
              </w:rPr>
              <w:t>-</w:t>
            </w:r>
            <w:r>
              <w:rPr>
                <w:rFonts w:ascii="Times New Roman" w:hAnsi="Times New Roman" w:cs="Times New Roman"/>
                <w:b/>
                <w:bCs/>
                <w:sz w:val="24"/>
                <w:szCs w:val="24"/>
              </w:rPr>
              <w:t>202</w:t>
            </w:r>
            <w:r w:rsidR="005B628B">
              <w:rPr>
                <w:rFonts w:ascii="Times New Roman" w:hAnsi="Times New Roman" w:cs="Times New Roman"/>
                <w:b/>
                <w:bCs/>
                <w:sz w:val="24"/>
                <w:szCs w:val="24"/>
              </w:rPr>
              <w:t>5</w:t>
            </w:r>
            <w:r>
              <w:rPr>
                <w:rFonts w:ascii="Times New Roman" w:hAnsi="Times New Roman" w:cs="Times New Roman"/>
                <w:b/>
                <w:bCs/>
                <w:sz w:val="24"/>
                <w:szCs w:val="24"/>
              </w:rPr>
              <w:t xml:space="preserve"> m. m.</w:t>
            </w:r>
          </w:p>
        </w:tc>
      </w:tr>
      <w:tr w:rsidR="00BF78AD" w:rsidRPr="00BF78AD" w14:paraId="74FCA76A" w14:textId="77777777" w:rsidTr="00213679">
        <w:tc>
          <w:tcPr>
            <w:tcW w:w="3771" w:type="dxa"/>
            <w:shd w:val="clear" w:color="auto" w:fill="auto"/>
          </w:tcPr>
          <w:p w14:paraId="1AE15D73" w14:textId="77777777" w:rsidR="00BF78AD" w:rsidRPr="00BF78AD" w:rsidRDefault="00BF78AD" w:rsidP="00213679">
            <w:pPr>
              <w:spacing w:after="0" w:line="240" w:lineRule="auto"/>
              <w:jc w:val="both"/>
              <w:rPr>
                <w:rFonts w:ascii="Times New Roman" w:hAnsi="Times New Roman" w:cs="Times New Roman"/>
                <w:bCs/>
                <w:sz w:val="24"/>
                <w:szCs w:val="24"/>
              </w:rPr>
            </w:pPr>
            <w:r w:rsidRPr="00BF78AD">
              <w:rPr>
                <w:rFonts w:ascii="Times New Roman" w:hAnsi="Times New Roman" w:cs="Times New Roman"/>
                <w:bCs/>
                <w:sz w:val="24"/>
                <w:szCs w:val="24"/>
              </w:rPr>
              <w:t>Mokinių skaičius</w:t>
            </w:r>
          </w:p>
        </w:tc>
        <w:tc>
          <w:tcPr>
            <w:tcW w:w="2178" w:type="dxa"/>
            <w:shd w:val="clear" w:color="auto" w:fill="auto"/>
          </w:tcPr>
          <w:p w14:paraId="52CACB49" w14:textId="4EE2153F" w:rsidR="00BF78AD" w:rsidRPr="00DF2ADA" w:rsidRDefault="005B628B" w:rsidP="00213679">
            <w:pPr>
              <w:spacing w:after="0" w:line="240" w:lineRule="auto"/>
              <w:jc w:val="center"/>
              <w:rPr>
                <w:rFonts w:ascii="Times New Roman" w:hAnsi="Times New Roman" w:cs="Times New Roman"/>
                <w:sz w:val="24"/>
                <w:szCs w:val="24"/>
                <w:highlight w:val="yellow"/>
                <w:lang w:val="en-GB"/>
              </w:rPr>
            </w:pPr>
            <w:r>
              <w:rPr>
                <w:rFonts w:ascii="Times New Roman" w:hAnsi="Times New Roman" w:cs="Times New Roman"/>
                <w:sz w:val="24"/>
                <w:szCs w:val="24"/>
                <w:lang w:val="en-GB"/>
              </w:rPr>
              <w:t>185</w:t>
            </w:r>
            <w:r w:rsidR="00DF2ADA">
              <w:rPr>
                <w:rFonts w:ascii="Times New Roman" w:hAnsi="Times New Roman" w:cs="Times New Roman"/>
                <w:sz w:val="24"/>
                <w:szCs w:val="24"/>
                <w:highlight w:val="yellow"/>
                <w:lang w:val="en-GB"/>
              </w:rPr>
              <w:t xml:space="preserve"> </w:t>
            </w:r>
          </w:p>
        </w:tc>
      </w:tr>
      <w:tr w:rsidR="00BF78AD" w:rsidRPr="00BF78AD" w14:paraId="05E0E12F" w14:textId="77777777" w:rsidTr="00213679">
        <w:tc>
          <w:tcPr>
            <w:tcW w:w="3771" w:type="dxa"/>
            <w:shd w:val="clear" w:color="auto" w:fill="auto"/>
          </w:tcPr>
          <w:p w14:paraId="1BAF7DD4" w14:textId="77777777" w:rsidR="00BF78AD" w:rsidRPr="00BF78AD" w:rsidRDefault="00BF78AD" w:rsidP="00213679">
            <w:pPr>
              <w:spacing w:after="0" w:line="240" w:lineRule="auto"/>
              <w:jc w:val="both"/>
              <w:rPr>
                <w:rFonts w:ascii="Times New Roman" w:hAnsi="Times New Roman" w:cs="Times New Roman"/>
                <w:bCs/>
                <w:sz w:val="24"/>
                <w:szCs w:val="24"/>
              </w:rPr>
            </w:pPr>
            <w:r w:rsidRPr="00BF78AD">
              <w:rPr>
                <w:rFonts w:ascii="Times New Roman" w:hAnsi="Times New Roman" w:cs="Times New Roman"/>
                <w:bCs/>
                <w:sz w:val="24"/>
                <w:szCs w:val="24"/>
              </w:rPr>
              <w:t>Klasių komplektai</w:t>
            </w:r>
          </w:p>
        </w:tc>
        <w:tc>
          <w:tcPr>
            <w:tcW w:w="2178" w:type="dxa"/>
            <w:shd w:val="clear" w:color="auto" w:fill="auto"/>
          </w:tcPr>
          <w:p w14:paraId="367AEC48" w14:textId="4435BC45" w:rsidR="00BF78AD" w:rsidRPr="00DF2ADA" w:rsidRDefault="005B628B" w:rsidP="00213679">
            <w:pPr>
              <w:spacing w:after="0" w:line="240" w:lineRule="auto"/>
              <w:jc w:val="center"/>
              <w:rPr>
                <w:rFonts w:ascii="Times New Roman" w:hAnsi="Times New Roman" w:cs="Times New Roman"/>
                <w:sz w:val="24"/>
                <w:szCs w:val="24"/>
                <w:highlight w:val="yellow"/>
                <w:lang w:val="en-GB"/>
              </w:rPr>
            </w:pPr>
            <w:r>
              <w:rPr>
                <w:rFonts w:ascii="Times New Roman" w:hAnsi="Times New Roman" w:cs="Times New Roman"/>
                <w:sz w:val="24"/>
                <w:szCs w:val="24"/>
                <w:lang w:val="en-GB"/>
              </w:rPr>
              <w:t>8</w:t>
            </w:r>
            <w:r w:rsidR="00DF2ADA" w:rsidRPr="00DF2ADA">
              <w:rPr>
                <w:rFonts w:ascii="Times New Roman" w:hAnsi="Times New Roman" w:cs="Times New Roman"/>
                <w:sz w:val="24"/>
                <w:szCs w:val="24"/>
                <w:lang w:val="en-GB"/>
              </w:rPr>
              <w:t xml:space="preserve"> </w:t>
            </w:r>
          </w:p>
        </w:tc>
      </w:tr>
      <w:tr w:rsidR="00BF78AD" w:rsidRPr="00BF78AD" w14:paraId="59D5B7C9" w14:textId="77777777" w:rsidTr="00213679">
        <w:tc>
          <w:tcPr>
            <w:tcW w:w="3771" w:type="dxa"/>
            <w:shd w:val="clear" w:color="auto" w:fill="auto"/>
          </w:tcPr>
          <w:p w14:paraId="42A5DF59" w14:textId="77777777" w:rsidR="00BF78AD" w:rsidRPr="00BF78AD" w:rsidRDefault="00BF78AD" w:rsidP="00213679">
            <w:pPr>
              <w:spacing w:after="0" w:line="240" w:lineRule="auto"/>
              <w:jc w:val="both"/>
              <w:rPr>
                <w:rFonts w:ascii="Times New Roman" w:hAnsi="Times New Roman" w:cs="Times New Roman"/>
                <w:bCs/>
                <w:sz w:val="24"/>
                <w:szCs w:val="24"/>
              </w:rPr>
            </w:pPr>
            <w:r w:rsidRPr="00BF78AD">
              <w:rPr>
                <w:rFonts w:ascii="Times New Roman" w:hAnsi="Times New Roman" w:cs="Times New Roman"/>
                <w:bCs/>
                <w:sz w:val="24"/>
                <w:szCs w:val="24"/>
              </w:rPr>
              <w:t>Nemokamai maitinami mokiniai</w:t>
            </w:r>
          </w:p>
        </w:tc>
        <w:tc>
          <w:tcPr>
            <w:tcW w:w="2178" w:type="dxa"/>
            <w:shd w:val="clear" w:color="auto" w:fill="auto"/>
          </w:tcPr>
          <w:p w14:paraId="70762708" w14:textId="61990360" w:rsidR="00BF78AD" w:rsidRPr="00DF2ADA" w:rsidRDefault="005B628B" w:rsidP="00213679">
            <w:pPr>
              <w:spacing w:after="0" w:line="240" w:lineRule="auto"/>
              <w:jc w:val="center"/>
              <w:rPr>
                <w:rFonts w:ascii="Times New Roman" w:hAnsi="Times New Roman" w:cs="Times New Roman"/>
                <w:sz w:val="24"/>
                <w:szCs w:val="24"/>
                <w:highlight w:val="yellow"/>
                <w:lang w:val="en-GB"/>
              </w:rPr>
            </w:pPr>
            <w:r>
              <w:rPr>
                <w:rFonts w:ascii="Times New Roman" w:hAnsi="Times New Roman" w:cs="Times New Roman"/>
                <w:sz w:val="24"/>
                <w:szCs w:val="24"/>
                <w:lang w:val="en-GB"/>
              </w:rPr>
              <w:t>1</w:t>
            </w:r>
            <w:r w:rsidR="005B2C7E">
              <w:rPr>
                <w:rFonts w:ascii="Times New Roman" w:hAnsi="Times New Roman" w:cs="Times New Roman"/>
                <w:sz w:val="24"/>
                <w:szCs w:val="24"/>
                <w:highlight w:val="yellow"/>
                <w:lang w:val="en-GB"/>
              </w:rPr>
              <w:t xml:space="preserve"> </w:t>
            </w:r>
          </w:p>
        </w:tc>
      </w:tr>
    </w:tbl>
    <w:p w14:paraId="1B8C53C2" w14:textId="77777777" w:rsidR="00BF78AD" w:rsidRDefault="00BF78AD" w:rsidP="00213679">
      <w:pPr>
        <w:spacing w:after="0" w:line="240" w:lineRule="auto"/>
        <w:ind w:firstLine="1296"/>
        <w:jc w:val="both"/>
        <w:rPr>
          <w:rFonts w:ascii="Times New Roman" w:hAnsi="Times New Roman" w:cs="Times New Roman"/>
          <w:sz w:val="24"/>
          <w:szCs w:val="24"/>
        </w:rPr>
      </w:pPr>
    </w:p>
    <w:p w14:paraId="3EED2A23" w14:textId="7C167581" w:rsidR="004530B7" w:rsidRDefault="00CA185B" w:rsidP="00FC555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202</w:t>
      </w:r>
      <w:r w:rsidR="005B628B">
        <w:rPr>
          <w:rFonts w:ascii="Times New Roman" w:hAnsi="Times New Roman" w:cs="Times New Roman"/>
          <w:sz w:val="24"/>
          <w:szCs w:val="24"/>
        </w:rPr>
        <w:t>4</w:t>
      </w:r>
      <w:r w:rsidR="00213679">
        <w:rPr>
          <w:rFonts w:ascii="Times New Roman" w:hAnsi="Times New Roman" w:cs="Times New Roman"/>
          <w:sz w:val="24"/>
          <w:szCs w:val="24"/>
        </w:rPr>
        <w:t>–</w:t>
      </w:r>
      <w:r>
        <w:rPr>
          <w:rFonts w:ascii="Times New Roman" w:hAnsi="Times New Roman" w:cs="Times New Roman"/>
          <w:sz w:val="24"/>
          <w:szCs w:val="24"/>
        </w:rPr>
        <w:t>202</w:t>
      </w:r>
      <w:r w:rsidR="005B628B">
        <w:rPr>
          <w:rFonts w:ascii="Times New Roman" w:hAnsi="Times New Roman" w:cs="Times New Roman"/>
          <w:sz w:val="24"/>
          <w:szCs w:val="24"/>
        </w:rPr>
        <w:t>5</w:t>
      </w:r>
      <w:r w:rsidR="004530B7">
        <w:rPr>
          <w:rFonts w:ascii="Times New Roman" w:hAnsi="Times New Roman" w:cs="Times New Roman"/>
          <w:sz w:val="24"/>
          <w:szCs w:val="24"/>
        </w:rPr>
        <w:t xml:space="preserve"> m. </w:t>
      </w:r>
      <w:r w:rsidR="005B628B">
        <w:rPr>
          <w:rFonts w:ascii="Times New Roman" w:hAnsi="Times New Roman" w:cs="Times New Roman"/>
          <w:sz w:val="24"/>
          <w:szCs w:val="24"/>
        </w:rPr>
        <w:t xml:space="preserve">dėl per mažo jaunimo klasėms tinkamų mokinių skaičiaus </w:t>
      </w:r>
      <w:r w:rsidR="004530B7">
        <w:rPr>
          <w:rFonts w:ascii="Times New Roman" w:hAnsi="Times New Roman" w:cs="Times New Roman"/>
          <w:sz w:val="24"/>
          <w:szCs w:val="24"/>
        </w:rPr>
        <w:t xml:space="preserve">nesuformuotas nė vienas jaunimo klasės komplektas. </w:t>
      </w:r>
    </w:p>
    <w:p w14:paraId="1CE964AE" w14:textId="7145C2D1" w:rsidR="0015618A" w:rsidRDefault="002A382B" w:rsidP="00FC555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Pagal suaugusiųjų pagrindinio ir viduri</w:t>
      </w:r>
      <w:r w:rsidR="00EC45D4">
        <w:rPr>
          <w:rFonts w:ascii="Times New Roman" w:hAnsi="Times New Roman" w:cs="Times New Roman"/>
          <w:sz w:val="24"/>
          <w:szCs w:val="24"/>
        </w:rPr>
        <w:t>ni</w:t>
      </w:r>
      <w:r>
        <w:rPr>
          <w:rFonts w:ascii="Times New Roman" w:hAnsi="Times New Roman" w:cs="Times New Roman"/>
          <w:sz w:val="24"/>
          <w:szCs w:val="24"/>
        </w:rPr>
        <w:t xml:space="preserve">o ugdymo programas mokosi </w:t>
      </w:r>
      <w:r w:rsidR="005B628B">
        <w:rPr>
          <w:rFonts w:ascii="Times New Roman" w:hAnsi="Times New Roman" w:cs="Times New Roman"/>
          <w:sz w:val="24"/>
          <w:szCs w:val="24"/>
        </w:rPr>
        <w:t>185</w:t>
      </w:r>
      <w:r w:rsidR="007905D6">
        <w:rPr>
          <w:rFonts w:ascii="Times New Roman" w:hAnsi="Times New Roman" w:cs="Times New Roman"/>
          <w:sz w:val="24"/>
          <w:szCs w:val="24"/>
        </w:rPr>
        <w:t xml:space="preserve"> </w:t>
      </w:r>
      <w:r w:rsidR="00444A4F">
        <w:rPr>
          <w:rFonts w:ascii="Times New Roman" w:hAnsi="Times New Roman" w:cs="Times New Roman"/>
          <w:sz w:val="24"/>
          <w:szCs w:val="24"/>
        </w:rPr>
        <w:t>mokini</w:t>
      </w:r>
      <w:r w:rsidR="005B628B">
        <w:rPr>
          <w:rFonts w:ascii="Times New Roman" w:hAnsi="Times New Roman" w:cs="Times New Roman"/>
          <w:sz w:val="24"/>
          <w:szCs w:val="24"/>
        </w:rPr>
        <w:t>ai</w:t>
      </w:r>
      <w:r w:rsidR="00444A4F">
        <w:rPr>
          <w:rFonts w:ascii="Times New Roman" w:hAnsi="Times New Roman" w:cs="Times New Roman"/>
          <w:sz w:val="24"/>
          <w:szCs w:val="24"/>
        </w:rPr>
        <w:t>, gyvenan</w:t>
      </w:r>
      <w:r w:rsidR="005B628B">
        <w:rPr>
          <w:rFonts w:ascii="Times New Roman" w:hAnsi="Times New Roman" w:cs="Times New Roman"/>
          <w:sz w:val="24"/>
          <w:szCs w:val="24"/>
        </w:rPr>
        <w:t>tys</w:t>
      </w:r>
      <w:r w:rsidR="00023901" w:rsidRPr="00023901">
        <w:rPr>
          <w:rFonts w:ascii="Times New Roman" w:hAnsi="Times New Roman" w:cs="Times New Roman"/>
          <w:sz w:val="24"/>
          <w:szCs w:val="24"/>
        </w:rPr>
        <w:t xml:space="preserve"> įvairiuose Lietuvos regionuose</w:t>
      </w:r>
      <w:r w:rsidR="005B628B">
        <w:rPr>
          <w:rFonts w:ascii="Times New Roman" w:hAnsi="Times New Roman" w:cs="Times New Roman"/>
          <w:sz w:val="24"/>
          <w:szCs w:val="24"/>
        </w:rPr>
        <w:t xml:space="preserve"> ir</w:t>
      </w:r>
      <w:r w:rsidR="00023901" w:rsidRPr="00023901">
        <w:rPr>
          <w:rFonts w:ascii="Times New Roman" w:hAnsi="Times New Roman" w:cs="Times New Roman"/>
          <w:sz w:val="24"/>
          <w:szCs w:val="24"/>
        </w:rPr>
        <w:t xml:space="preserve"> Europos Sąjungos valstybėse. </w:t>
      </w:r>
    </w:p>
    <w:p w14:paraId="393203F2" w14:textId="77777777" w:rsidR="005B628B" w:rsidRDefault="005B628B" w:rsidP="00FC5556">
      <w:pPr>
        <w:spacing w:after="0" w:line="240" w:lineRule="auto"/>
        <w:ind w:firstLine="1134"/>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4248"/>
        <w:gridCol w:w="2410"/>
        <w:gridCol w:w="2268"/>
      </w:tblGrid>
      <w:tr w:rsidR="00AD3D8A" w14:paraId="0D4DE598" w14:textId="77777777" w:rsidTr="0036303A">
        <w:trPr>
          <w:trHeight w:val="562"/>
        </w:trPr>
        <w:tc>
          <w:tcPr>
            <w:tcW w:w="4248" w:type="dxa"/>
            <w:tcBorders>
              <w:bottom w:val="single" w:sz="4" w:space="0" w:color="auto"/>
            </w:tcBorders>
            <w:vAlign w:val="center"/>
          </w:tcPr>
          <w:p w14:paraId="40C839EF" w14:textId="77777777" w:rsidR="00AD3D8A" w:rsidRPr="00742C8F" w:rsidRDefault="00AD3D8A" w:rsidP="00DB2B05">
            <w:pPr>
              <w:jc w:val="center"/>
              <w:rPr>
                <w:rFonts w:ascii="Times New Roman" w:hAnsi="Times New Roman" w:cs="Times New Roman"/>
                <w:b/>
                <w:sz w:val="24"/>
                <w:szCs w:val="24"/>
              </w:rPr>
            </w:pPr>
            <w:r w:rsidRPr="00742C8F">
              <w:rPr>
                <w:rFonts w:ascii="Times New Roman" w:hAnsi="Times New Roman" w:cs="Times New Roman"/>
                <w:b/>
                <w:sz w:val="24"/>
                <w:szCs w:val="24"/>
              </w:rPr>
              <w:t>Klasė</w:t>
            </w:r>
          </w:p>
        </w:tc>
        <w:tc>
          <w:tcPr>
            <w:tcW w:w="2410" w:type="dxa"/>
            <w:tcBorders>
              <w:bottom w:val="single" w:sz="4" w:space="0" w:color="auto"/>
            </w:tcBorders>
            <w:vAlign w:val="center"/>
          </w:tcPr>
          <w:p w14:paraId="23B93AFA" w14:textId="77777777" w:rsidR="00AD3D8A" w:rsidRDefault="00AD3D8A" w:rsidP="00DB2B05">
            <w:pPr>
              <w:jc w:val="center"/>
              <w:rPr>
                <w:rFonts w:ascii="Times New Roman" w:hAnsi="Times New Roman" w:cs="Times New Roman"/>
                <w:b/>
                <w:sz w:val="24"/>
                <w:szCs w:val="24"/>
              </w:rPr>
            </w:pPr>
            <w:r w:rsidRPr="00742C8F">
              <w:rPr>
                <w:rFonts w:ascii="Times New Roman" w:hAnsi="Times New Roman" w:cs="Times New Roman"/>
                <w:b/>
                <w:sz w:val="24"/>
                <w:szCs w:val="24"/>
              </w:rPr>
              <w:t>Mokinių skaičius</w:t>
            </w:r>
          </w:p>
          <w:p w14:paraId="5C634DAE" w14:textId="1930073D" w:rsidR="00AD3D8A" w:rsidRPr="00742C8F" w:rsidRDefault="00AD3D8A" w:rsidP="00DB2B05">
            <w:pPr>
              <w:jc w:val="center"/>
              <w:rPr>
                <w:rFonts w:ascii="Times New Roman" w:hAnsi="Times New Roman" w:cs="Times New Roman"/>
                <w:b/>
                <w:sz w:val="24"/>
                <w:szCs w:val="24"/>
              </w:rPr>
            </w:pPr>
            <w:r>
              <w:rPr>
                <w:rFonts w:ascii="Times New Roman" w:hAnsi="Times New Roman" w:cs="Times New Roman"/>
                <w:b/>
                <w:sz w:val="24"/>
                <w:szCs w:val="24"/>
              </w:rPr>
              <w:t xml:space="preserve">2024 m. rugsėjo 1 d. </w:t>
            </w:r>
          </w:p>
        </w:tc>
        <w:tc>
          <w:tcPr>
            <w:tcW w:w="2268" w:type="dxa"/>
            <w:tcBorders>
              <w:bottom w:val="single" w:sz="4" w:space="0" w:color="auto"/>
            </w:tcBorders>
          </w:tcPr>
          <w:p w14:paraId="68A7ED77" w14:textId="48518AEC" w:rsidR="00AD3D8A" w:rsidRPr="00742C8F" w:rsidRDefault="00AD3D8A" w:rsidP="00AD3D8A">
            <w:pPr>
              <w:jc w:val="center"/>
              <w:rPr>
                <w:rFonts w:ascii="Times New Roman" w:hAnsi="Times New Roman" w:cs="Times New Roman"/>
                <w:b/>
                <w:sz w:val="24"/>
                <w:szCs w:val="24"/>
              </w:rPr>
            </w:pPr>
            <w:r>
              <w:rPr>
                <w:rFonts w:ascii="Times New Roman" w:hAnsi="Times New Roman" w:cs="Times New Roman"/>
                <w:b/>
                <w:sz w:val="24"/>
                <w:szCs w:val="24"/>
              </w:rPr>
              <w:t xml:space="preserve">Mokinių skaičius 2025 m. sausio 1 d. </w:t>
            </w:r>
          </w:p>
        </w:tc>
      </w:tr>
      <w:tr w:rsidR="00AD3D8A" w14:paraId="6A4E6249" w14:textId="77777777" w:rsidTr="00AD3D8A">
        <w:tc>
          <w:tcPr>
            <w:tcW w:w="4248" w:type="dxa"/>
          </w:tcPr>
          <w:p w14:paraId="4AA39AF4" w14:textId="77777777" w:rsidR="00AD3D8A" w:rsidRDefault="00AD3D8A" w:rsidP="00213679">
            <w:pPr>
              <w:jc w:val="both"/>
              <w:rPr>
                <w:rFonts w:ascii="Times New Roman" w:hAnsi="Times New Roman" w:cs="Times New Roman"/>
                <w:sz w:val="24"/>
                <w:szCs w:val="24"/>
              </w:rPr>
            </w:pPr>
            <w:r>
              <w:rPr>
                <w:rFonts w:ascii="Times New Roman" w:hAnsi="Times New Roman" w:cs="Times New Roman"/>
                <w:sz w:val="24"/>
                <w:szCs w:val="24"/>
              </w:rPr>
              <w:t>9 klasė (1 komplektas)</w:t>
            </w:r>
          </w:p>
        </w:tc>
        <w:tc>
          <w:tcPr>
            <w:tcW w:w="2410" w:type="dxa"/>
          </w:tcPr>
          <w:p w14:paraId="017C6D0B" w14:textId="3AE9E62C" w:rsidR="00AD3D8A" w:rsidRDefault="00AD3D8A" w:rsidP="00213679">
            <w:pPr>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vAlign w:val="center"/>
          </w:tcPr>
          <w:p w14:paraId="1D6FEFC7" w14:textId="12316B2D" w:rsidR="00AD3D8A" w:rsidRDefault="00AD3D8A" w:rsidP="00AD3D8A">
            <w:pPr>
              <w:jc w:val="center"/>
              <w:rPr>
                <w:rFonts w:ascii="Times New Roman" w:hAnsi="Times New Roman" w:cs="Times New Roman"/>
                <w:sz w:val="24"/>
                <w:szCs w:val="24"/>
              </w:rPr>
            </w:pPr>
            <w:r>
              <w:rPr>
                <w:rFonts w:ascii="Times New Roman" w:hAnsi="Times New Roman" w:cs="Times New Roman"/>
                <w:sz w:val="24"/>
                <w:szCs w:val="24"/>
              </w:rPr>
              <w:t>17</w:t>
            </w:r>
          </w:p>
        </w:tc>
      </w:tr>
      <w:tr w:rsidR="00AD3D8A" w14:paraId="1E522E8A" w14:textId="77777777" w:rsidTr="00AD3D8A">
        <w:tc>
          <w:tcPr>
            <w:tcW w:w="4248" w:type="dxa"/>
          </w:tcPr>
          <w:p w14:paraId="5C1D6A50" w14:textId="265EBDB9" w:rsidR="00AD3D8A" w:rsidRDefault="00AD3D8A" w:rsidP="00213679">
            <w:pPr>
              <w:jc w:val="both"/>
              <w:rPr>
                <w:rFonts w:ascii="Times New Roman" w:hAnsi="Times New Roman" w:cs="Times New Roman"/>
                <w:sz w:val="24"/>
                <w:szCs w:val="24"/>
              </w:rPr>
            </w:pPr>
            <w:r>
              <w:rPr>
                <w:rFonts w:ascii="Times New Roman" w:hAnsi="Times New Roman" w:cs="Times New Roman"/>
                <w:sz w:val="24"/>
                <w:szCs w:val="24"/>
              </w:rPr>
              <w:t>10A, 10B klasės (du komplektai)</w:t>
            </w:r>
          </w:p>
        </w:tc>
        <w:tc>
          <w:tcPr>
            <w:tcW w:w="2410" w:type="dxa"/>
          </w:tcPr>
          <w:p w14:paraId="6F8474D9" w14:textId="2812C3CD" w:rsidR="00AD3D8A" w:rsidRDefault="00AD3D8A" w:rsidP="00213679">
            <w:pPr>
              <w:jc w:val="center"/>
              <w:rPr>
                <w:rFonts w:ascii="Times New Roman" w:hAnsi="Times New Roman" w:cs="Times New Roman"/>
                <w:sz w:val="24"/>
                <w:szCs w:val="24"/>
              </w:rPr>
            </w:pPr>
            <w:r>
              <w:rPr>
                <w:rFonts w:ascii="Times New Roman" w:hAnsi="Times New Roman" w:cs="Times New Roman"/>
                <w:sz w:val="24"/>
                <w:szCs w:val="24"/>
              </w:rPr>
              <w:t>36</w:t>
            </w:r>
          </w:p>
        </w:tc>
        <w:tc>
          <w:tcPr>
            <w:tcW w:w="2268" w:type="dxa"/>
            <w:vAlign w:val="center"/>
          </w:tcPr>
          <w:p w14:paraId="4783975A" w14:textId="6EBA35B8" w:rsidR="00AD3D8A" w:rsidRDefault="00AD3D8A" w:rsidP="00AD3D8A">
            <w:pPr>
              <w:jc w:val="center"/>
              <w:rPr>
                <w:rFonts w:ascii="Times New Roman" w:hAnsi="Times New Roman" w:cs="Times New Roman"/>
                <w:sz w:val="24"/>
                <w:szCs w:val="24"/>
              </w:rPr>
            </w:pPr>
            <w:r>
              <w:rPr>
                <w:rFonts w:ascii="Times New Roman" w:hAnsi="Times New Roman" w:cs="Times New Roman"/>
                <w:sz w:val="24"/>
                <w:szCs w:val="24"/>
              </w:rPr>
              <w:t>42</w:t>
            </w:r>
          </w:p>
        </w:tc>
      </w:tr>
      <w:tr w:rsidR="00AD3D8A" w14:paraId="37DB37C9" w14:textId="77777777" w:rsidTr="00AD3D8A">
        <w:tc>
          <w:tcPr>
            <w:tcW w:w="4248" w:type="dxa"/>
          </w:tcPr>
          <w:p w14:paraId="51D02B9D" w14:textId="51CF1B3A" w:rsidR="00AD3D8A" w:rsidRDefault="00AD3D8A" w:rsidP="00213679">
            <w:pPr>
              <w:jc w:val="both"/>
              <w:rPr>
                <w:rFonts w:ascii="Times New Roman" w:hAnsi="Times New Roman" w:cs="Times New Roman"/>
                <w:sz w:val="24"/>
                <w:szCs w:val="24"/>
              </w:rPr>
            </w:pPr>
            <w:r>
              <w:rPr>
                <w:rFonts w:ascii="Times New Roman" w:hAnsi="Times New Roman" w:cs="Times New Roman"/>
                <w:sz w:val="24"/>
                <w:szCs w:val="24"/>
              </w:rPr>
              <w:t>IIIA, IIIB klasės (du komplektai)</w:t>
            </w:r>
          </w:p>
        </w:tc>
        <w:tc>
          <w:tcPr>
            <w:tcW w:w="2410" w:type="dxa"/>
          </w:tcPr>
          <w:p w14:paraId="3A260AD0" w14:textId="1E6DE2AA" w:rsidR="00AD3D8A" w:rsidRDefault="00AD3D8A" w:rsidP="00213679">
            <w:pPr>
              <w:jc w:val="center"/>
              <w:rPr>
                <w:rFonts w:ascii="Times New Roman" w:hAnsi="Times New Roman" w:cs="Times New Roman"/>
                <w:sz w:val="24"/>
                <w:szCs w:val="24"/>
              </w:rPr>
            </w:pPr>
            <w:r>
              <w:rPr>
                <w:rFonts w:ascii="Times New Roman" w:hAnsi="Times New Roman" w:cs="Times New Roman"/>
                <w:sz w:val="24"/>
                <w:szCs w:val="24"/>
              </w:rPr>
              <w:t>60</w:t>
            </w:r>
          </w:p>
        </w:tc>
        <w:tc>
          <w:tcPr>
            <w:tcW w:w="2268" w:type="dxa"/>
            <w:vAlign w:val="center"/>
          </w:tcPr>
          <w:p w14:paraId="6079B32A" w14:textId="6E3B586C" w:rsidR="00AD3D8A" w:rsidRDefault="00AD3D8A" w:rsidP="00AD3D8A">
            <w:pPr>
              <w:jc w:val="center"/>
              <w:rPr>
                <w:rFonts w:ascii="Times New Roman" w:hAnsi="Times New Roman" w:cs="Times New Roman"/>
                <w:sz w:val="24"/>
                <w:szCs w:val="24"/>
              </w:rPr>
            </w:pPr>
            <w:r>
              <w:rPr>
                <w:rFonts w:ascii="Times New Roman" w:hAnsi="Times New Roman" w:cs="Times New Roman"/>
                <w:sz w:val="24"/>
                <w:szCs w:val="24"/>
              </w:rPr>
              <w:t>59</w:t>
            </w:r>
          </w:p>
        </w:tc>
      </w:tr>
      <w:tr w:rsidR="00AD3D8A" w14:paraId="5AA77B8A" w14:textId="77777777" w:rsidTr="00AD3D8A">
        <w:tc>
          <w:tcPr>
            <w:tcW w:w="4248" w:type="dxa"/>
          </w:tcPr>
          <w:p w14:paraId="6FF7F894" w14:textId="5C222A32" w:rsidR="00AD3D8A" w:rsidRDefault="00AD3D8A" w:rsidP="00213679">
            <w:pPr>
              <w:jc w:val="both"/>
              <w:rPr>
                <w:rFonts w:ascii="Times New Roman" w:hAnsi="Times New Roman" w:cs="Times New Roman"/>
                <w:sz w:val="24"/>
                <w:szCs w:val="24"/>
              </w:rPr>
            </w:pPr>
            <w:r>
              <w:rPr>
                <w:rFonts w:ascii="Times New Roman" w:hAnsi="Times New Roman" w:cs="Times New Roman"/>
                <w:sz w:val="24"/>
                <w:szCs w:val="24"/>
              </w:rPr>
              <w:t>IVA, IVB, IVC klasės (trys komplektai)</w:t>
            </w:r>
          </w:p>
        </w:tc>
        <w:tc>
          <w:tcPr>
            <w:tcW w:w="2410" w:type="dxa"/>
          </w:tcPr>
          <w:p w14:paraId="17082873" w14:textId="377B1AE3" w:rsidR="00AD3D8A" w:rsidRDefault="00AD3D8A" w:rsidP="00213679">
            <w:pPr>
              <w:jc w:val="center"/>
              <w:rPr>
                <w:rFonts w:ascii="Times New Roman" w:hAnsi="Times New Roman" w:cs="Times New Roman"/>
                <w:sz w:val="24"/>
                <w:szCs w:val="24"/>
              </w:rPr>
            </w:pPr>
            <w:r>
              <w:rPr>
                <w:rFonts w:ascii="Times New Roman" w:hAnsi="Times New Roman" w:cs="Times New Roman"/>
                <w:sz w:val="24"/>
                <w:szCs w:val="24"/>
              </w:rPr>
              <w:t>74</w:t>
            </w:r>
          </w:p>
        </w:tc>
        <w:tc>
          <w:tcPr>
            <w:tcW w:w="2268" w:type="dxa"/>
            <w:vAlign w:val="center"/>
          </w:tcPr>
          <w:p w14:paraId="2F047FCC" w14:textId="4A2B7482" w:rsidR="00AD3D8A" w:rsidRDefault="00AD3D8A" w:rsidP="00AD3D8A">
            <w:pPr>
              <w:jc w:val="center"/>
              <w:rPr>
                <w:rFonts w:ascii="Times New Roman" w:hAnsi="Times New Roman" w:cs="Times New Roman"/>
                <w:sz w:val="24"/>
                <w:szCs w:val="24"/>
              </w:rPr>
            </w:pPr>
            <w:r>
              <w:rPr>
                <w:rFonts w:ascii="Times New Roman" w:hAnsi="Times New Roman" w:cs="Times New Roman"/>
                <w:sz w:val="24"/>
                <w:szCs w:val="24"/>
              </w:rPr>
              <w:t>81</w:t>
            </w:r>
          </w:p>
        </w:tc>
      </w:tr>
      <w:tr w:rsidR="00AD3D8A" w14:paraId="11D064DA" w14:textId="77777777" w:rsidTr="00AD3D8A">
        <w:tc>
          <w:tcPr>
            <w:tcW w:w="4248" w:type="dxa"/>
            <w:vAlign w:val="center"/>
          </w:tcPr>
          <w:p w14:paraId="17FFEE71" w14:textId="4CD5DC6B" w:rsidR="00AD3D8A" w:rsidRDefault="00AD3D8A" w:rsidP="00AD3D8A">
            <w:pPr>
              <w:jc w:val="right"/>
              <w:rPr>
                <w:rFonts w:ascii="Times New Roman" w:hAnsi="Times New Roman" w:cs="Times New Roman"/>
                <w:sz w:val="24"/>
                <w:szCs w:val="24"/>
              </w:rPr>
            </w:pPr>
            <w:r>
              <w:rPr>
                <w:rFonts w:ascii="Times New Roman" w:hAnsi="Times New Roman" w:cs="Times New Roman"/>
                <w:sz w:val="24"/>
                <w:szCs w:val="24"/>
              </w:rPr>
              <w:t xml:space="preserve">Viso </w:t>
            </w:r>
          </w:p>
        </w:tc>
        <w:tc>
          <w:tcPr>
            <w:tcW w:w="2410" w:type="dxa"/>
          </w:tcPr>
          <w:p w14:paraId="506B2F27" w14:textId="36588371" w:rsidR="00AD3D8A" w:rsidRDefault="00AD3D8A" w:rsidP="00213679">
            <w:pPr>
              <w:jc w:val="center"/>
              <w:rPr>
                <w:rFonts w:ascii="Times New Roman" w:hAnsi="Times New Roman" w:cs="Times New Roman"/>
                <w:sz w:val="24"/>
                <w:szCs w:val="24"/>
              </w:rPr>
            </w:pPr>
            <w:r>
              <w:rPr>
                <w:rFonts w:ascii="Times New Roman" w:hAnsi="Times New Roman" w:cs="Times New Roman"/>
                <w:sz w:val="24"/>
                <w:szCs w:val="24"/>
              </w:rPr>
              <w:t>185</w:t>
            </w:r>
          </w:p>
        </w:tc>
        <w:tc>
          <w:tcPr>
            <w:tcW w:w="2268" w:type="dxa"/>
            <w:vAlign w:val="center"/>
          </w:tcPr>
          <w:p w14:paraId="3AFCDDA9" w14:textId="1DAF10EB" w:rsidR="00AD3D8A" w:rsidRDefault="00AD3D8A" w:rsidP="00AD3D8A">
            <w:pPr>
              <w:jc w:val="center"/>
              <w:rPr>
                <w:rFonts w:ascii="Times New Roman" w:hAnsi="Times New Roman" w:cs="Times New Roman"/>
                <w:sz w:val="24"/>
                <w:szCs w:val="24"/>
              </w:rPr>
            </w:pPr>
            <w:r>
              <w:rPr>
                <w:rFonts w:ascii="Times New Roman" w:hAnsi="Times New Roman" w:cs="Times New Roman"/>
                <w:sz w:val="24"/>
                <w:szCs w:val="24"/>
              </w:rPr>
              <w:t>199</w:t>
            </w:r>
          </w:p>
        </w:tc>
      </w:tr>
    </w:tbl>
    <w:p w14:paraId="01B17562" w14:textId="77777777" w:rsidR="00306057" w:rsidRDefault="00306057" w:rsidP="00FC5556">
      <w:pPr>
        <w:spacing w:after="0" w:line="240" w:lineRule="auto"/>
        <w:ind w:firstLine="1134"/>
        <w:jc w:val="both"/>
        <w:rPr>
          <w:rFonts w:ascii="Times New Roman" w:hAnsi="Times New Roman" w:cs="Times New Roman"/>
          <w:sz w:val="24"/>
          <w:szCs w:val="24"/>
        </w:rPr>
      </w:pPr>
    </w:p>
    <w:p w14:paraId="663B5371" w14:textId="78C64848" w:rsidR="00742C8F" w:rsidRPr="00213679" w:rsidRDefault="00D02ECC" w:rsidP="00FC5556">
      <w:pPr>
        <w:spacing w:after="0" w:line="240" w:lineRule="auto"/>
        <w:ind w:firstLine="1134"/>
        <w:jc w:val="both"/>
        <w:rPr>
          <w:rFonts w:ascii="Times New Roman" w:hAnsi="Times New Roman" w:cs="Times New Roman"/>
          <w:sz w:val="24"/>
          <w:szCs w:val="24"/>
        </w:rPr>
      </w:pPr>
      <w:r w:rsidRPr="00D02ECC">
        <w:rPr>
          <w:rFonts w:ascii="Times New Roman" w:hAnsi="Times New Roman" w:cs="Times New Roman"/>
          <w:sz w:val="24"/>
          <w:szCs w:val="24"/>
        </w:rPr>
        <w:t xml:space="preserve">Suaugusiųjų nuotolinis grupinis mokymas per </w:t>
      </w:r>
      <w:r w:rsidR="00B57AA1">
        <w:rPr>
          <w:rFonts w:ascii="Times New Roman" w:hAnsi="Times New Roman" w:cs="Times New Roman"/>
          <w:sz w:val="24"/>
          <w:szCs w:val="24"/>
        </w:rPr>
        <w:t>Zoom</w:t>
      </w:r>
      <w:r w:rsidRPr="00D02ECC">
        <w:rPr>
          <w:rFonts w:ascii="Times New Roman" w:hAnsi="Times New Roman" w:cs="Times New Roman"/>
          <w:sz w:val="24"/>
          <w:szCs w:val="24"/>
        </w:rPr>
        <w:t xml:space="preserve"> programą vyksta </w:t>
      </w:r>
      <w:r w:rsidR="00633AC6">
        <w:rPr>
          <w:rFonts w:ascii="Times New Roman" w:hAnsi="Times New Roman" w:cs="Times New Roman"/>
          <w:sz w:val="24"/>
          <w:szCs w:val="24"/>
        </w:rPr>
        <w:t>penkias dienas</w:t>
      </w:r>
      <w:r w:rsidRPr="00D02ECC">
        <w:rPr>
          <w:rFonts w:ascii="Times New Roman" w:hAnsi="Times New Roman" w:cs="Times New Roman"/>
          <w:sz w:val="24"/>
          <w:szCs w:val="24"/>
        </w:rPr>
        <w:t xml:space="preserve"> </w:t>
      </w:r>
      <w:r w:rsidR="00633AC6">
        <w:rPr>
          <w:rFonts w:ascii="Times New Roman" w:hAnsi="Times New Roman" w:cs="Times New Roman"/>
          <w:sz w:val="24"/>
          <w:szCs w:val="24"/>
        </w:rPr>
        <w:t xml:space="preserve">per savaitę pagal </w:t>
      </w:r>
      <w:r w:rsidRPr="00D02ECC">
        <w:rPr>
          <w:rFonts w:ascii="Times New Roman" w:hAnsi="Times New Roman" w:cs="Times New Roman"/>
          <w:sz w:val="24"/>
          <w:szCs w:val="24"/>
        </w:rPr>
        <w:t>tvarkaraštį.</w:t>
      </w:r>
      <w:r w:rsidR="007A4F50" w:rsidRPr="00213679">
        <w:rPr>
          <w:rFonts w:ascii="Times New Roman" w:hAnsi="Times New Roman" w:cs="Times New Roman"/>
          <w:sz w:val="24"/>
          <w:szCs w:val="24"/>
        </w:rPr>
        <w:t xml:space="preserve"> </w:t>
      </w:r>
      <w:r>
        <w:rPr>
          <w:rFonts w:ascii="Times New Roman" w:hAnsi="Times New Roman" w:cs="Times New Roman"/>
          <w:sz w:val="24"/>
          <w:szCs w:val="24"/>
        </w:rPr>
        <w:t>S</w:t>
      </w:r>
      <w:r w:rsidRPr="00D02ECC">
        <w:rPr>
          <w:rFonts w:ascii="Times New Roman" w:hAnsi="Times New Roman" w:cs="Times New Roman"/>
          <w:sz w:val="24"/>
          <w:szCs w:val="24"/>
        </w:rPr>
        <w:t>uaugusiųjų nuotolinis mokymas</w:t>
      </w:r>
      <w:r w:rsidR="00633AC6">
        <w:rPr>
          <w:rFonts w:ascii="Times New Roman" w:hAnsi="Times New Roman" w:cs="Times New Roman"/>
          <w:sz w:val="24"/>
          <w:szCs w:val="24"/>
        </w:rPr>
        <w:t>is</w:t>
      </w:r>
      <w:r w:rsidRPr="00D02ECC">
        <w:rPr>
          <w:rFonts w:ascii="Times New Roman" w:hAnsi="Times New Roman" w:cs="Times New Roman"/>
          <w:sz w:val="24"/>
          <w:szCs w:val="24"/>
        </w:rPr>
        <w:t xml:space="preserve"> virtualioje mokymo(si) aplinkoje Moodle vyksta mokiniams patogiu metu ir patogioje vietoje</w:t>
      </w:r>
      <w:r>
        <w:rPr>
          <w:rFonts w:ascii="Times New Roman" w:hAnsi="Times New Roman" w:cs="Times New Roman"/>
          <w:sz w:val="24"/>
          <w:szCs w:val="24"/>
        </w:rPr>
        <w:t>.</w:t>
      </w:r>
    </w:p>
    <w:p w14:paraId="29744DB5" w14:textId="77777777" w:rsidR="00D02ECC" w:rsidRPr="00D02ECC" w:rsidRDefault="00D02ECC" w:rsidP="00FC5556">
      <w:pPr>
        <w:spacing w:after="0" w:line="240" w:lineRule="auto"/>
        <w:ind w:firstLine="1134"/>
        <w:jc w:val="both"/>
        <w:rPr>
          <w:rFonts w:ascii="Times New Roman" w:hAnsi="Times New Roman" w:cs="Times New Roman"/>
          <w:sz w:val="24"/>
          <w:szCs w:val="24"/>
        </w:rPr>
      </w:pPr>
    </w:p>
    <w:p w14:paraId="41A93BBB" w14:textId="77777777" w:rsidR="0099059D" w:rsidRPr="0099059D" w:rsidRDefault="007840CC" w:rsidP="0099059D">
      <w:pPr>
        <w:spacing w:after="0" w:line="276" w:lineRule="auto"/>
        <w:ind w:firstLine="709"/>
        <w:jc w:val="both"/>
        <w:rPr>
          <w:rFonts w:ascii="Times New Roman" w:hAnsi="Times New Roman" w:cs="Times New Roman"/>
          <w:sz w:val="24"/>
          <w:highlight w:val="white"/>
        </w:rPr>
      </w:pPr>
      <w:r w:rsidRPr="00213679">
        <w:rPr>
          <w:rFonts w:ascii="Times New Roman" w:hAnsi="Times New Roman" w:cs="Times New Roman"/>
          <w:b/>
          <w:bCs/>
          <w:sz w:val="24"/>
          <w:szCs w:val="24"/>
        </w:rPr>
        <w:t>2 veikla</w:t>
      </w:r>
      <w:r w:rsidR="00CA4897" w:rsidRPr="00213679">
        <w:rPr>
          <w:rFonts w:ascii="Times New Roman" w:hAnsi="Times New Roman" w:cs="Times New Roman"/>
          <w:b/>
          <w:bCs/>
          <w:sz w:val="24"/>
          <w:szCs w:val="24"/>
        </w:rPr>
        <w:t>.</w:t>
      </w:r>
      <w:r w:rsidR="00CA4897" w:rsidRPr="00213679">
        <w:rPr>
          <w:rFonts w:ascii="Times New Roman" w:hAnsi="Times New Roman" w:cs="Times New Roman"/>
          <w:sz w:val="24"/>
          <w:szCs w:val="24"/>
        </w:rPr>
        <w:t xml:space="preserve"> </w:t>
      </w:r>
      <w:r w:rsidR="008C65DC" w:rsidRPr="0099059D">
        <w:rPr>
          <w:rFonts w:ascii="Times New Roman" w:hAnsi="Times New Roman" w:cs="Times New Roman"/>
          <w:sz w:val="24"/>
          <w:highlight w:val="white"/>
        </w:rPr>
        <w:t xml:space="preserve">Kvalifikacijos tobulinimas. Veiklos tikslas – sudaryti sąlygas rajono pedagogams bei kitiems bendruomenės nariams tobulinti bendrąsias ir profesines kompetencijas. Populiariausios kvalifikacijos tobulinimo veiklos formos – seminarai, mokymai, kursai, konferencijos. </w:t>
      </w:r>
      <w:r w:rsidR="008C65DC" w:rsidRPr="0099059D">
        <w:rPr>
          <w:rFonts w:ascii="Times New Roman" w:hAnsi="Times New Roman" w:cs="Times New Roman"/>
          <w:sz w:val="24"/>
        </w:rPr>
        <w:t xml:space="preserve">Renginiai buvo </w:t>
      </w:r>
      <w:r w:rsidR="008C65DC" w:rsidRPr="0099059D">
        <w:rPr>
          <w:rFonts w:ascii="Times New Roman" w:hAnsi="Times New Roman" w:cs="Times New Roman"/>
          <w:sz w:val="24"/>
          <w:highlight w:val="white"/>
        </w:rPr>
        <w:t xml:space="preserve">organizuojami įvairiose rajono ugdymo įstaigose bei virtualioje aplinkoje. 2024 m. Centras rajono bendruomenės </w:t>
      </w:r>
      <w:r w:rsidR="008C65DC" w:rsidRPr="0099059D">
        <w:rPr>
          <w:rFonts w:ascii="Times New Roman" w:hAnsi="Times New Roman" w:cs="Times New Roman"/>
          <w:sz w:val="24"/>
        </w:rPr>
        <w:t>nariams pa</w:t>
      </w:r>
      <w:r w:rsidR="008C65DC" w:rsidRPr="0099059D">
        <w:rPr>
          <w:rFonts w:ascii="Times New Roman" w:hAnsi="Times New Roman" w:cs="Times New Roman"/>
          <w:sz w:val="24"/>
          <w:highlight w:val="white"/>
        </w:rPr>
        <w:t xml:space="preserve">siūlė </w:t>
      </w:r>
      <w:r w:rsidR="008C65DC" w:rsidRPr="0099059D">
        <w:rPr>
          <w:rFonts w:ascii="Times New Roman" w:hAnsi="Times New Roman" w:cs="Times New Roman"/>
          <w:sz w:val="24"/>
        </w:rPr>
        <w:t xml:space="preserve">13 </w:t>
      </w:r>
      <w:r w:rsidR="008C65DC" w:rsidRPr="0099059D">
        <w:rPr>
          <w:rFonts w:ascii="Times New Roman" w:hAnsi="Times New Roman" w:cs="Times New Roman"/>
          <w:sz w:val="24"/>
          <w:highlight w:val="white"/>
        </w:rPr>
        <w:t>kvalifikacijos tobulinimo programų, kurių trukmė nemažesnė nei 40 akad. val. ir jas sudaro 43 moduliai. Vykdoma rajono pedagogų metodinė veikla, kuria siekiama aktyvinti rajono pedagogų metodinių būrelių veiklą, ieškant naujų būdų ir metodų skleisti gerąją darbo patirtį. Rajone veikia 21 metodinis būrelis.</w:t>
      </w:r>
    </w:p>
    <w:p w14:paraId="57D55D09" w14:textId="146547F5" w:rsidR="00C77B62" w:rsidRPr="0099059D" w:rsidRDefault="008C65DC" w:rsidP="0099059D">
      <w:pPr>
        <w:spacing w:after="0" w:line="276" w:lineRule="auto"/>
        <w:ind w:firstLine="709"/>
        <w:jc w:val="both"/>
        <w:rPr>
          <w:rFonts w:ascii="Times New Roman" w:hAnsi="Times New Roman" w:cs="Times New Roman"/>
          <w:sz w:val="24"/>
          <w:highlight w:val="white"/>
        </w:rPr>
      </w:pPr>
      <w:r w:rsidRPr="0099059D">
        <w:rPr>
          <w:rFonts w:ascii="Times New Roman" w:hAnsi="Times New Roman" w:cs="Times New Roman"/>
          <w:sz w:val="24"/>
          <w:highlight w:val="white"/>
        </w:rPr>
        <w:t xml:space="preserve">Per 2024 metus švietimo bendruomenei </w:t>
      </w:r>
      <w:r w:rsidRPr="0099059D">
        <w:rPr>
          <w:rFonts w:ascii="Times New Roman" w:hAnsi="Times New Roman" w:cs="Times New Roman"/>
          <w:sz w:val="24"/>
        </w:rPr>
        <w:t xml:space="preserve">buvo suorganizuotos 8 metodinės išvykos į kitas Lietuvos ugdymo įstaigas, 4 metodinės dienos, pravesta 12 seminarų, 3 mokymai, iš jų 1 stažuotė į Estiją, skirta rajono vadovams, pavaduotojams ir mokytojams, 6 parodos. </w:t>
      </w:r>
    </w:p>
    <w:p w14:paraId="6334B9D4" w14:textId="1539F04A" w:rsidR="0015618A" w:rsidRDefault="00C77B62" w:rsidP="00FC5556">
      <w:pPr>
        <w:spacing w:after="0" w:line="240" w:lineRule="auto"/>
        <w:ind w:firstLine="1134"/>
        <w:jc w:val="both"/>
        <w:rPr>
          <w:rFonts w:ascii="Times New Roman" w:eastAsia="Times New Roman" w:hAnsi="Times New Roman" w:cs="Times New Roman"/>
          <w:sz w:val="24"/>
          <w:szCs w:val="24"/>
          <w:lang w:eastAsia="zh-CN"/>
        </w:rPr>
      </w:pPr>
      <w:r w:rsidRPr="00C77B62">
        <w:rPr>
          <w:rFonts w:ascii="Times New Roman" w:hAnsi="Times New Roman" w:cs="Times New Roman"/>
          <w:b/>
          <w:sz w:val="24"/>
          <w:szCs w:val="24"/>
        </w:rPr>
        <w:t>3 veikla</w:t>
      </w:r>
      <w:r>
        <w:rPr>
          <w:rFonts w:ascii="Times New Roman" w:hAnsi="Times New Roman" w:cs="Times New Roman"/>
          <w:sz w:val="24"/>
          <w:szCs w:val="24"/>
        </w:rPr>
        <w:t xml:space="preserve"> – </w:t>
      </w:r>
      <w:r w:rsidR="007840CC" w:rsidRPr="007840CC">
        <w:rPr>
          <w:rFonts w:ascii="Times New Roman" w:hAnsi="Times New Roman" w:cs="Times New Roman"/>
          <w:sz w:val="24"/>
          <w:szCs w:val="24"/>
        </w:rPr>
        <w:t xml:space="preserve">profesinis </w:t>
      </w:r>
      <w:r w:rsidR="00D02F22">
        <w:rPr>
          <w:rFonts w:ascii="Times New Roman" w:hAnsi="Times New Roman" w:cs="Times New Roman"/>
          <w:sz w:val="24"/>
          <w:szCs w:val="24"/>
        </w:rPr>
        <w:t>pirminis ir tęstinis (</w:t>
      </w:r>
      <w:r w:rsidR="007840CC" w:rsidRPr="007840CC">
        <w:rPr>
          <w:rFonts w:ascii="Times New Roman" w:hAnsi="Times New Roman" w:cs="Times New Roman"/>
          <w:sz w:val="24"/>
          <w:szCs w:val="24"/>
        </w:rPr>
        <w:t>formalusis ir neformalusis</w:t>
      </w:r>
      <w:r w:rsidR="00D02F22">
        <w:rPr>
          <w:rFonts w:ascii="Times New Roman" w:hAnsi="Times New Roman" w:cs="Times New Roman"/>
          <w:sz w:val="24"/>
          <w:szCs w:val="24"/>
        </w:rPr>
        <w:t>)</w:t>
      </w:r>
      <w:r w:rsidR="007840CC" w:rsidRPr="007840CC">
        <w:rPr>
          <w:rFonts w:ascii="Times New Roman" w:hAnsi="Times New Roman" w:cs="Times New Roman"/>
          <w:sz w:val="24"/>
          <w:szCs w:val="24"/>
        </w:rPr>
        <w:t xml:space="preserve"> mokymas</w:t>
      </w:r>
      <w:r w:rsidR="007C3966">
        <w:rPr>
          <w:rFonts w:ascii="Times New Roman" w:hAnsi="Times New Roman" w:cs="Times New Roman"/>
          <w:sz w:val="24"/>
          <w:szCs w:val="24"/>
        </w:rPr>
        <w:t xml:space="preserve">. </w:t>
      </w:r>
      <w:r>
        <w:rPr>
          <w:rFonts w:ascii="Times New Roman" w:hAnsi="Times New Roman" w:cs="Times New Roman"/>
          <w:sz w:val="24"/>
          <w:szCs w:val="24"/>
        </w:rPr>
        <w:t xml:space="preserve">Centras rajono bendruomenei </w:t>
      </w:r>
      <w:r w:rsidR="00D02ECC">
        <w:rPr>
          <w:rFonts w:ascii="Times New Roman" w:hAnsi="Times New Roman" w:cs="Times New Roman"/>
          <w:sz w:val="24"/>
          <w:szCs w:val="24"/>
        </w:rPr>
        <w:t>siūlo</w:t>
      </w:r>
      <w:r>
        <w:rPr>
          <w:rFonts w:ascii="Times New Roman" w:hAnsi="Times New Roman" w:cs="Times New Roman"/>
          <w:sz w:val="24"/>
          <w:szCs w:val="24"/>
        </w:rPr>
        <w:t xml:space="preserve"> </w:t>
      </w:r>
      <w:r w:rsidR="0099059D">
        <w:rPr>
          <w:rFonts w:ascii="Times New Roman" w:hAnsi="Times New Roman" w:cs="Times New Roman"/>
          <w:sz w:val="24"/>
          <w:szCs w:val="24"/>
        </w:rPr>
        <w:t>9</w:t>
      </w:r>
      <w:r w:rsidRPr="005B2C7E">
        <w:rPr>
          <w:rFonts w:ascii="Times New Roman" w:hAnsi="Times New Roman" w:cs="Times New Roman"/>
          <w:sz w:val="24"/>
          <w:szCs w:val="24"/>
        </w:rPr>
        <w:t xml:space="preserve"> licencijuotas formaliojo mokymo profesinio mokymo programas</w:t>
      </w:r>
      <w:r w:rsidR="00DD55AC" w:rsidRPr="005B2C7E">
        <w:rPr>
          <w:rFonts w:ascii="Times New Roman" w:hAnsi="Times New Roman" w:cs="Times New Roman"/>
          <w:sz w:val="24"/>
          <w:szCs w:val="24"/>
        </w:rPr>
        <w:t xml:space="preserve"> ir </w:t>
      </w:r>
      <w:r w:rsidR="002764F7">
        <w:rPr>
          <w:rFonts w:ascii="Times New Roman" w:hAnsi="Times New Roman" w:cs="Times New Roman"/>
          <w:sz w:val="24"/>
          <w:szCs w:val="24"/>
        </w:rPr>
        <w:t>41</w:t>
      </w:r>
      <w:r w:rsidR="00DD55AC">
        <w:rPr>
          <w:rFonts w:ascii="Times New Roman" w:hAnsi="Times New Roman" w:cs="Times New Roman"/>
          <w:sz w:val="24"/>
          <w:szCs w:val="24"/>
        </w:rPr>
        <w:t xml:space="preserve"> šių programų modulius.</w:t>
      </w:r>
      <w:r>
        <w:rPr>
          <w:rFonts w:ascii="Times New Roman" w:hAnsi="Times New Roman" w:cs="Times New Roman"/>
          <w:sz w:val="24"/>
          <w:szCs w:val="24"/>
        </w:rPr>
        <w:t xml:space="preserve"> </w:t>
      </w:r>
      <w:r w:rsidR="00CD2153" w:rsidRPr="00CD2153">
        <w:rPr>
          <w:rFonts w:ascii="Times New Roman" w:eastAsia="Calibri" w:hAnsi="Times New Roman" w:cs="Times New Roman"/>
          <w:sz w:val="24"/>
          <w:szCs w:val="24"/>
          <w:lang w:eastAsia="lt-LT"/>
        </w:rPr>
        <w:t>Teorinė mokymo dal</w:t>
      </w:r>
      <w:r w:rsidR="00DD55AC">
        <w:rPr>
          <w:rFonts w:ascii="Times New Roman" w:eastAsia="Calibri" w:hAnsi="Times New Roman" w:cs="Times New Roman"/>
          <w:sz w:val="24"/>
          <w:szCs w:val="24"/>
          <w:lang w:eastAsia="lt-LT"/>
        </w:rPr>
        <w:t>is vykdoma kontaktiniu</w:t>
      </w:r>
      <w:r w:rsidR="00CD2153" w:rsidRPr="00CD2153">
        <w:rPr>
          <w:rFonts w:ascii="Times New Roman" w:eastAsia="Calibri" w:hAnsi="Times New Roman" w:cs="Times New Roman"/>
          <w:sz w:val="24"/>
          <w:szCs w:val="24"/>
          <w:lang w:eastAsia="lt-LT"/>
        </w:rPr>
        <w:t xml:space="preserve"> ir</w:t>
      </w:r>
      <w:r w:rsidR="00DD55AC">
        <w:rPr>
          <w:rFonts w:ascii="Times New Roman" w:eastAsia="Calibri" w:hAnsi="Times New Roman" w:cs="Times New Roman"/>
          <w:sz w:val="24"/>
          <w:szCs w:val="24"/>
          <w:lang w:eastAsia="lt-LT"/>
        </w:rPr>
        <w:t>/ar nuotoliniu būdu</w:t>
      </w:r>
      <w:r w:rsidR="00CD2153" w:rsidRPr="00CD2153">
        <w:rPr>
          <w:rFonts w:ascii="Times New Roman" w:eastAsia="Calibri" w:hAnsi="Times New Roman" w:cs="Times New Roman"/>
          <w:sz w:val="24"/>
          <w:szCs w:val="24"/>
          <w:lang w:eastAsia="lt-LT"/>
        </w:rPr>
        <w:t>.</w:t>
      </w:r>
      <w:r w:rsidR="0059233D">
        <w:rPr>
          <w:rFonts w:ascii="Times New Roman" w:eastAsia="Calibri" w:hAnsi="Times New Roman" w:cs="Times New Roman"/>
          <w:sz w:val="24"/>
          <w:szCs w:val="24"/>
          <w:lang w:eastAsia="lt-LT"/>
        </w:rPr>
        <w:t xml:space="preserve"> </w:t>
      </w:r>
      <w:r w:rsidR="0059233D" w:rsidRPr="0059233D">
        <w:rPr>
          <w:rFonts w:ascii="Times New Roman" w:eastAsia="Times New Roman" w:hAnsi="Times New Roman" w:cs="Times New Roman"/>
          <w:sz w:val="24"/>
          <w:szCs w:val="24"/>
          <w:lang w:eastAsia="zh-CN"/>
        </w:rPr>
        <w:t xml:space="preserve">Formalusis ir neformalusis profesinis mokymas vykdomas bendradarbiaujant su Lietuvos užimtumo tarnybomis, švietimo įstaigomis, socialiniais partneriais, verslo įmonėmis ir organizacijomis. </w:t>
      </w:r>
    </w:p>
    <w:tbl>
      <w:tblPr>
        <w:tblStyle w:val="Lentelstinklelis"/>
        <w:tblW w:w="0" w:type="auto"/>
        <w:tblLook w:val="04A0" w:firstRow="1" w:lastRow="0" w:firstColumn="1" w:lastColumn="0" w:noHBand="0" w:noVBand="1"/>
      </w:tblPr>
      <w:tblGrid>
        <w:gridCol w:w="570"/>
        <w:gridCol w:w="1364"/>
        <w:gridCol w:w="7417"/>
      </w:tblGrid>
      <w:tr w:rsidR="007F3001" w:rsidRPr="0018531E" w14:paraId="37231194" w14:textId="77777777" w:rsidTr="00972CA4">
        <w:tc>
          <w:tcPr>
            <w:tcW w:w="570" w:type="dxa"/>
            <w:vAlign w:val="center"/>
          </w:tcPr>
          <w:p w14:paraId="25E8EADC" w14:textId="6EFF8029" w:rsidR="007F3001" w:rsidRPr="0018531E" w:rsidRDefault="007F3001" w:rsidP="00213679">
            <w:pPr>
              <w:jc w:val="center"/>
              <w:rPr>
                <w:rFonts w:ascii="Times New Roman" w:hAnsi="Times New Roman" w:cs="Times New Roman"/>
                <w:b/>
                <w:sz w:val="24"/>
                <w:szCs w:val="24"/>
              </w:rPr>
            </w:pPr>
            <w:r w:rsidRPr="0018531E">
              <w:rPr>
                <w:rFonts w:ascii="Times New Roman" w:hAnsi="Times New Roman" w:cs="Times New Roman"/>
                <w:b/>
                <w:sz w:val="24"/>
                <w:szCs w:val="24"/>
              </w:rPr>
              <w:t>Eil. Nr.</w:t>
            </w:r>
          </w:p>
        </w:tc>
        <w:tc>
          <w:tcPr>
            <w:tcW w:w="1364" w:type="dxa"/>
            <w:vAlign w:val="center"/>
          </w:tcPr>
          <w:p w14:paraId="7386AE98" w14:textId="749B747A" w:rsidR="007F3001" w:rsidRPr="0018531E" w:rsidRDefault="007F3001" w:rsidP="00213679">
            <w:pPr>
              <w:jc w:val="center"/>
              <w:rPr>
                <w:rFonts w:ascii="Times New Roman" w:hAnsi="Times New Roman" w:cs="Times New Roman"/>
                <w:b/>
                <w:sz w:val="24"/>
                <w:szCs w:val="24"/>
              </w:rPr>
            </w:pPr>
            <w:r w:rsidRPr="0018531E">
              <w:rPr>
                <w:rFonts w:ascii="Times New Roman" w:hAnsi="Times New Roman" w:cs="Times New Roman"/>
                <w:b/>
                <w:sz w:val="24"/>
                <w:szCs w:val="24"/>
              </w:rPr>
              <w:t>Valstybinis kodas</w:t>
            </w:r>
          </w:p>
        </w:tc>
        <w:tc>
          <w:tcPr>
            <w:tcW w:w="7417" w:type="dxa"/>
            <w:vAlign w:val="center"/>
          </w:tcPr>
          <w:p w14:paraId="10E4F1A9" w14:textId="0E73BADE" w:rsidR="007F3001" w:rsidRPr="0018531E" w:rsidRDefault="007F3001" w:rsidP="00213679">
            <w:pPr>
              <w:jc w:val="center"/>
              <w:rPr>
                <w:rFonts w:ascii="Times New Roman" w:hAnsi="Times New Roman" w:cs="Times New Roman"/>
                <w:b/>
                <w:sz w:val="24"/>
                <w:szCs w:val="24"/>
              </w:rPr>
            </w:pPr>
            <w:r w:rsidRPr="0018531E">
              <w:rPr>
                <w:rFonts w:ascii="Times New Roman" w:hAnsi="Times New Roman" w:cs="Times New Roman"/>
                <w:b/>
                <w:sz w:val="24"/>
                <w:szCs w:val="24"/>
              </w:rPr>
              <w:t>Programos pavadinimas</w:t>
            </w:r>
          </w:p>
        </w:tc>
      </w:tr>
      <w:tr w:rsidR="007F3001" w:rsidRPr="0018531E" w14:paraId="5679BECC" w14:textId="77777777" w:rsidTr="00972CA4">
        <w:tc>
          <w:tcPr>
            <w:tcW w:w="570" w:type="dxa"/>
          </w:tcPr>
          <w:p w14:paraId="576632A8" w14:textId="746E66F1" w:rsidR="007F3001" w:rsidRPr="0018531E" w:rsidRDefault="007F3001"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t>1.</w:t>
            </w:r>
          </w:p>
        </w:tc>
        <w:tc>
          <w:tcPr>
            <w:tcW w:w="1364" w:type="dxa"/>
          </w:tcPr>
          <w:p w14:paraId="06B23359" w14:textId="75730A40"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T32073211</w:t>
            </w:r>
          </w:p>
        </w:tc>
        <w:tc>
          <w:tcPr>
            <w:tcW w:w="7417" w:type="dxa"/>
          </w:tcPr>
          <w:p w14:paraId="7D68886A" w14:textId="59B09451"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Dailidės modulinė profesinio mokymo programa</w:t>
            </w:r>
          </w:p>
        </w:tc>
      </w:tr>
      <w:tr w:rsidR="007F3001" w:rsidRPr="0018531E" w14:paraId="30A4CDD0" w14:textId="77777777" w:rsidTr="00972CA4">
        <w:tc>
          <w:tcPr>
            <w:tcW w:w="570" w:type="dxa"/>
          </w:tcPr>
          <w:p w14:paraId="179970AD" w14:textId="4A7C91C2" w:rsidR="007F3001" w:rsidRPr="0018531E" w:rsidRDefault="007F3001"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t>2.</w:t>
            </w:r>
          </w:p>
        </w:tc>
        <w:tc>
          <w:tcPr>
            <w:tcW w:w="1364" w:type="dxa"/>
          </w:tcPr>
          <w:p w14:paraId="74846B25" w14:textId="2E3A383A"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T32101202</w:t>
            </w:r>
          </w:p>
        </w:tc>
        <w:tc>
          <w:tcPr>
            <w:tcW w:w="7417" w:type="dxa"/>
          </w:tcPr>
          <w:p w14:paraId="170F6387" w14:textId="17ACAA89"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Kirpėjo modulinė profesinio mokymo programa</w:t>
            </w:r>
          </w:p>
        </w:tc>
      </w:tr>
      <w:tr w:rsidR="007F3001" w:rsidRPr="0018531E" w14:paraId="64CBAC3F" w14:textId="77777777" w:rsidTr="00972CA4">
        <w:tc>
          <w:tcPr>
            <w:tcW w:w="570" w:type="dxa"/>
          </w:tcPr>
          <w:p w14:paraId="3D78758F" w14:textId="522E4181" w:rsidR="007F3001" w:rsidRPr="0018531E" w:rsidRDefault="007F3001"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t>3.</w:t>
            </w:r>
          </w:p>
        </w:tc>
        <w:tc>
          <w:tcPr>
            <w:tcW w:w="1364" w:type="dxa"/>
          </w:tcPr>
          <w:p w14:paraId="5142D659" w14:textId="21493FE5"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T32072202</w:t>
            </w:r>
          </w:p>
        </w:tc>
        <w:tc>
          <w:tcPr>
            <w:tcW w:w="7417" w:type="dxa"/>
          </w:tcPr>
          <w:p w14:paraId="0C2607A6" w14:textId="75238BD5" w:rsidR="007F3001" w:rsidRPr="0018531E" w:rsidRDefault="007F3001" w:rsidP="00213679">
            <w:pPr>
              <w:rPr>
                <w:rFonts w:ascii="Times New Roman" w:hAnsi="Times New Roman" w:cs="Times New Roman"/>
                <w:b/>
                <w:sz w:val="24"/>
                <w:szCs w:val="24"/>
              </w:rPr>
            </w:pPr>
            <w:r w:rsidRPr="0018531E">
              <w:rPr>
                <w:rFonts w:ascii="Times New Roman" w:hAnsi="Times New Roman" w:cs="Times New Roman"/>
                <w:sz w:val="24"/>
                <w:szCs w:val="24"/>
              </w:rPr>
              <w:t>Medienos apdirbimo staklininko modulinė profesinio mokymo programa</w:t>
            </w:r>
          </w:p>
        </w:tc>
      </w:tr>
      <w:tr w:rsidR="007F3001" w:rsidRPr="0018531E" w14:paraId="4EA45EC3" w14:textId="77777777" w:rsidTr="00972CA4">
        <w:tc>
          <w:tcPr>
            <w:tcW w:w="570" w:type="dxa"/>
          </w:tcPr>
          <w:p w14:paraId="749BC766" w14:textId="6A75CD7B" w:rsidR="007F3001" w:rsidRPr="0018531E" w:rsidRDefault="007F3001"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t>4.</w:t>
            </w:r>
          </w:p>
        </w:tc>
        <w:tc>
          <w:tcPr>
            <w:tcW w:w="1364" w:type="dxa"/>
          </w:tcPr>
          <w:p w14:paraId="173D7E15" w14:textId="6FF00D50"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T32073202</w:t>
            </w:r>
          </w:p>
        </w:tc>
        <w:tc>
          <w:tcPr>
            <w:tcW w:w="7417" w:type="dxa"/>
          </w:tcPr>
          <w:p w14:paraId="2D1AA001" w14:textId="3EBE60BB"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Mūrininko modulinė profesinio mokymo programa</w:t>
            </w:r>
          </w:p>
        </w:tc>
      </w:tr>
      <w:tr w:rsidR="007F3001" w:rsidRPr="0018531E" w14:paraId="30186204" w14:textId="77777777" w:rsidTr="00972CA4">
        <w:tc>
          <w:tcPr>
            <w:tcW w:w="570" w:type="dxa"/>
          </w:tcPr>
          <w:p w14:paraId="12D431A4" w14:textId="1D7212EE" w:rsidR="007F3001" w:rsidRPr="0018531E" w:rsidRDefault="007F3001"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lastRenderedPageBreak/>
              <w:t>5.</w:t>
            </w:r>
          </w:p>
        </w:tc>
        <w:tc>
          <w:tcPr>
            <w:tcW w:w="1364" w:type="dxa"/>
          </w:tcPr>
          <w:p w14:paraId="71810909" w14:textId="6144B3C4"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T32072302</w:t>
            </w:r>
          </w:p>
        </w:tc>
        <w:tc>
          <w:tcPr>
            <w:tcW w:w="7417" w:type="dxa"/>
          </w:tcPr>
          <w:p w14:paraId="7E44A1C4" w14:textId="2D3FD18D"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Siuvėjo modulinė profesinio mokymo programa</w:t>
            </w:r>
          </w:p>
        </w:tc>
      </w:tr>
      <w:tr w:rsidR="007F3001" w:rsidRPr="0018531E" w14:paraId="2A254003" w14:textId="77777777" w:rsidTr="00972CA4">
        <w:tc>
          <w:tcPr>
            <w:tcW w:w="570" w:type="dxa"/>
          </w:tcPr>
          <w:p w14:paraId="3274EEA6" w14:textId="6F677CF7" w:rsidR="007F3001" w:rsidRPr="0018531E" w:rsidRDefault="007F3001"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t>6.</w:t>
            </w:r>
          </w:p>
        </w:tc>
        <w:tc>
          <w:tcPr>
            <w:tcW w:w="1364" w:type="dxa"/>
          </w:tcPr>
          <w:p w14:paraId="4AF41CD0" w14:textId="49D9358A"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T32072201</w:t>
            </w:r>
          </w:p>
        </w:tc>
        <w:tc>
          <w:tcPr>
            <w:tcW w:w="7417" w:type="dxa"/>
          </w:tcPr>
          <w:p w14:paraId="12022E7C" w14:textId="0394D4E4"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Staliaus modulinė profesinio mokymo programa</w:t>
            </w:r>
          </w:p>
        </w:tc>
      </w:tr>
      <w:tr w:rsidR="007F3001" w:rsidRPr="0018531E" w14:paraId="2E482E60" w14:textId="77777777" w:rsidTr="00972CA4">
        <w:tc>
          <w:tcPr>
            <w:tcW w:w="570" w:type="dxa"/>
          </w:tcPr>
          <w:p w14:paraId="721572DA" w14:textId="4B74B754" w:rsidR="007F3001" w:rsidRPr="0018531E" w:rsidRDefault="007F3001"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t>7.</w:t>
            </w:r>
          </w:p>
        </w:tc>
        <w:tc>
          <w:tcPr>
            <w:tcW w:w="1364" w:type="dxa"/>
          </w:tcPr>
          <w:p w14:paraId="3BE40524" w14:textId="53406AA4"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T21101303</w:t>
            </w:r>
          </w:p>
        </w:tc>
        <w:tc>
          <w:tcPr>
            <w:tcW w:w="7417" w:type="dxa"/>
          </w:tcPr>
          <w:p w14:paraId="35A5F7F1" w14:textId="1788A3F1" w:rsidR="007F3001" w:rsidRPr="0018531E" w:rsidRDefault="007F3001" w:rsidP="00213679">
            <w:pPr>
              <w:jc w:val="both"/>
              <w:rPr>
                <w:rFonts w:ascii="Times New Roman" w:hAnsi="Times New Roman" w:cs="Times New Roman"/>
                <w:b/>
                <w:sz w:val="24"/>
                <w:szCs w:val="24"/>
              </w:rPr>
            </w:pPr>
            <w:r w:rsidRPr="0018531E">
              <w:rPr>
                <w:rFonts w:ascii="Times New Roman" w:hAnsi="Times New Roman" w:cs="Times New Roman"/>
                <w:sz w:val="24"/>
                <w:szCs w:val="24"/>
              </w:rPr>
              <w:t>Virėjo modulinė profesinio mokymo programa</w:t>
            </w:r>
          </w:p>
        </w:tc>
      </w:tr>
      <w:tr w:rsidR="0018531E" w:rsidRPr="0018531E" w14:paraId="21F9A87A" w14:textId="77777777" w:rsidTr="00972CA4">
        <w:tc>
          <w:tcPr>
            <w:tcW w:w="570" w:type="dxa"/>
          </w:tcPr>
          <w:p w14:paraId="457A3DC7" w14:textId="714075AC" w:rsidR="0018531E" w:rsidRPr="0018531E" w:rsidRDefault="0018531E"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t>8.</w:t>
            </w:r>
          </w:p>
        </w:tc>
        <w:tc>
          <w:tcPr>
            <w:tcW w:w="1364" w:type="dxa"/>
          </w:tcPr>
          <w:p w14:paraId="7DA0D115" w14:textId="7BCD5CF6" w:rsidR="0018531E" w:rsidRPr="0018531E" w:rsidRDefault="0018531E" w:rsidP="00213679">
            <w:pPr>
              <w:jc w:val="both"/>
              <w:rPr>
                <w:rFonts w:ascii="Times New Roman" w:hAnsi="Times New Roman" w:cs="Times New Roman"/>
                <w:sz w:val="24"/>
                <w:szCs w:val="24"/>
              </w:rPr>
            </w:pPr>
            <w:r w:rsidRPr="0018531E">
              <w:rPr>
                <w:rFonts w:ascii="Times New Roman" w:hAnsi="Times New Roman" w:cs="Times New Roman"/>
                <w:sz w:val="24"/>
                <w:szCs w:val="24"/>
              </w:rPr>
              <w:t>P21101310</w:t>
            </w:r>
          </w:p>
        </w:tc>
        <w:tc>
          <w:tcPr>
            <w:tcW w:w="7417" w:type="dxa"/>
          </w:tcPr>
          <w:p w14:paraId="1D821202" w14:textId="129D00C2" w:rsidR="0018531E" w:rsidRPr="0018531E" w:rsidRDefault="0018531E" w:rsidP="00213679">
            <w:pPr>
              <w:jc w:val="both"/>
              <w:rPr>
                <w:rFonts w:ascii="Times New Roman" w:hAnsi="Times New Roman" w:cs="Times New Roman"/>
                <w:sz w:val="24"/>
                <w:szCs w:val="24"/>
              </w:rPr>
            </w:pPr>
            <w:r w:rsidRPr="0018531E">
              <w:rPr>
                <w:rFonts w:ascii="Times New Roman" w:hAnsi="Times New Roman" w:cs="Times New Roman"/>
                <w:sz w:val="24"/>
                <w:szCs w:val="24"/>
              </w:rPr>
              <w:t>Virėjo modulinė profesinio mokymo programa</w:t>
            </w:r>
          </w:p>
        </w:tc>
      </w:tr>
      <w:tr w:rsidR="0018531E" w:rsidRPr="007F3001" w14:paraId="7E0D2EE1" w14:textId="77777777" w:rsidTr="00972CA4">
        <w:tc>
          <w:tcPr>
            <w:tcW w:w="570" w:type="dxa"/>
          </w:tcPr>
          <w:p w14:paraId="79FD073A" w14:textId="355C36BC" w:rsidR="0018531E" w:rsidRPr="0018531E" w:rsidRDefault="0018531E" w:rsidP="00213679">
            <w:pPr>
              <w:jc w:val="both"/>
              <w:rPr>
                <w:rFonts w:ascii="Times New Roman" w:hAnsi="Times New Roman" w:cs="Times New Roman"/>
                <w:bCs/>
                <w:sz w:val="24"/>
                <w:szCs w:val="24"/>
              </w:rPr>
            </w:pPr>
            <w:r w:rsidRPr="0018531E">
              <w:rPr>
                <w:rFonts w:ascii="Times New Roman" w:hAnsi="Times New Roman" w:cs="Times New Roman"/>
                <w:bCs/>
                <w:sz w:val="24"/>
                <w:szCs w:val="24"/>
              </w:rPr>
              <w:t>9.</w:t>
            </w:r>
          </w:p>
        </w:tc>
        <w:tc>
          <w:tcPr>
            <w:tcW w:w="1364" w:type="dxa"/>
          </w:tcPr>
          <w:p w14:paraId="7B0B25A4" w14:textId="0234A584" w:rsidR="0018531E" w:rsidRPr="0018531E" w:rsidRDefault="0018531E" w:rsidP="00213679">
            <w:pPr>
              <w:jc w:val="both"/>
              <w:rPr>
                <w:rFonts w:ascii="Times New Roman" w:hAnsi="Times New Roman" w:cs="Times New Roman"/>
                <w:sz w:val="24"/>
                <w:szCs w:val="24"/>
              </w:rPr>
            </w:pPr>
            <w:r w:rsidRPr="0018531E">
              <w:rPr>
                <w:rFonts w:ascii="Times New Roman" w:hAnsi="Times New Roman" w:cs="Times New Roman"/>
                <w:sz w:val="24"/>
                <w:szCs w:val="24"/>
              </w:rPr>
              <w:t>P32101304</w:t>
            </w:r>
          </w:p>
        </w:tc>
        <w:tc>
          <w:tcPr>
            <w:tcW w:w="7417" w:type="dxa"/>
          </w:tcPr>
          <w:p w14:paraId="75B00DC5" w14:textId="3504A66C" w:rsidR="0018531E" w:rsidRPr="0018531E" w:rsidRDefault="0018531E" w:rsidP="00213679">
            <w:pPr>
              <w:jc w:val="both"/>
              <w:rPr>
                <w:rFonts w:ascii="Times New Roman" w:hAnsi="Times New Roman" w:cs="Times New Roman"/>
                <w:sz w:val="24"/>
                <w:szCs w:val="24"/>
              </w:rPr>
            </w:pPr>
            <w:r w:rsidRPr="0018531E">
              <w:rPr>
                <w:rFonts w:ascii="Times New Roman" w:hAnsi="Times New Roman" w:cs="Times New Roman"/>
                <w:sz w:val="24"/>
                <w:szCs w:val="24"/>
              </w:rPr>
              <w:t>Virėjo moulinė profesinio mokymo programa</w:t>
            </w:r>
          </w:p>
        </w:tc>
      </w:tr>
    </w:tbl>
    <w:p w14:paraId="56BA4695" w14:textId="77777777" w:rsidR="0099059D" w:rsidRDefault="0099059D" w:rsidP="00213679">
      <w:pPr>
        <w:spacing w:after="0" w:line="240" w:lineRule="auto"/>
        <w:jc w:val="both"/>
        <w:rPr>
          <w:rFonts w:ascii="Times New Roman" w:hAnsi="Times New Roman" w:cs="Times New Roman"/>
          <w:b/>
          <w:sz w:val="24"/>
          <w:szCs w:val="24"/>
        </w:rPr>
      </w:pPr>
    </w:p>
    <w:p w14:paraId="28F55A3C" w14:textId="51EB9B86" w:rsidR="00DD55AC" w:rsidRDefault="00DD55AC" w:rsidP="002136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Kitos veiklos. </w:t>
      </w:r>
    </w:p>
    <w:p w14:paraId="5FE0E630" w14:textId="77777777" w:rsidR="0099059D" w:rsidRDefault="00A61996" w:rsidP="0099059D">
      <w:pPr>
        <w:pStyle w:val="Sraopastraipa"/>
        <w:numPr>
          <w:ilvl w:val="0"/>
          <w:numId w:val="7"/>
        </w:numPr>
        <w:spacing w:after="0" w:line="240" w:lineRule="auto"/>
        <w:jc w:val="both"/>
        <w:rPr>
          <w:rFonts w:ascii="Times New Roman" w:hAnsi="Times New Roman" w:cs="Times New Roman"/>
          <w:sz w:val="24"/>
          <w:szCs w:val="24"/>
          <w:lang w:eastAsia="lt-LT"/>
        </w:rPr>
      </w:pPr>
      <w:r w:rsidRPr="00A61996">
        <w:rPr>
          <w:rFonts w:ascii="Times New Roman" w:hAnsi="Times New Roman" w:cs="Times New Roman"/>
          <w:sz w:val="24"/>
          <w:szCs w:val="24"/>
          <w:lang w:eastAsia="lt-LT"/>
        </w:rPr>
        <w:t xml:space="preserve">Centras </w:t>
      </w:r>
      <w:r w:rsidR="00360961">
        <w:rPr>
          <w:rFonts w:ascii="Times New Roman" w:hAnsi="Times New Roman" w:cs="Times New Roman"/>
          <w:sz w:val="24"/>
          <w:szCs w:val="24"/>
          <w:lang w:eastAsia="lt-LT"/>
        </w:rPr>
        <w:t>atsakingas</w:t>
      </w:r>
      <w:r w:rsidRPr="00A61996">
        <w:rPr>
          <w:rFonts w:ascii="Times New Roman" w:hAnsi="Times New Roman" w:cs="Times New Roman"/>
          <w:sz w:val="24"/>
          <w:szCs w:val="24"/>
          <w:lang w:eastAsia="lt-LT"/>
        </w:rPr>
        <w:t xml:space="preserve"> už rajono mokinių dalykinių olimpiadų, konkursų ir kitų renginių organizavimą. Šios veiklos tikslas – sudaryti sąlygas aukštą  motyvaciją turinčių mokinių gabumams ir kūrybiškumui atsiskleisti.</w:t>
      </w:r>
      <w:r w:rsidR="0099059D">
        <w:rPr>
          <w:rFonts w:ascii="Times New Roman" w:hAnsi="Times New Roman" w:cs="Times New Roman"/>
          <w:sz w:val="24"/>
          <w:szCs w:val="24"/>
          <w:lang w:eastAsia="lt-LT"/>
        </w:rPr>
        <w:t xml:space="preserve"> </w:t>
      </w:r>
      <w:r w:rsidR="0099059D" w:rsidRPr="0099059D">
        <w:rPr>
          <w:rFonts w:ascii="Times New Roman" w:hAnsi="Times New Roman" w:cs="Times New Roman"/>
          <w:sz w:val="24"/>
          <w:szCs w:val="24"/>
          <w:lang w:eastAsia="lt-LT"/>
        </w:rPr>
        <w:t>2024 m. Centre įvyko 22 olimpiados ir konkursai, kuriuose sudalyvavo 527 Akmenės rajono ugdymo įstaigų mokiniai.</w:t>
      </w:r>
    </w:p>
    <w:p w14:paraId="0652A41B" w14:textId="3A9777EF" w:rsidR="0099059D" w:rsidRPr="0099059D" w:rsidRDefault="0099059D" w:rsidP="0099059D">
      <w:pPr>
        <w:pStyle w:val="Sraopastraipa"/>
        <w:numPr>
          <w:ilvl w:val="0"/>
          <w:numId w:val="7"/>
        </w:numPr>
        <w:spacing w:after="0" w:line="240" w:lineRule="auto"/>
        <w:jc w:val="both"/>
        <w:rPr>
          <w:rFonts w:ascii="Times New Roman" w:hAnsi="Times New Roman" w:cs="Times New Roman"/>
          <w:sz w:val="24"/>
          <w:szCs w:val="24"/>
          <w:lang w:eastAsia="lt-LT"/>
        </w:rPr>
      </w:pPr>
      <w:r w:rsidRPr="0099059D">
        <w:rPr>
          <w:rFonts w:ascii="Times New Roman" w:hAnsi="Times New Roman" w:cs="Times New Roman"/>
          <w:sz w:val="24"/>
        </w:rPr>
        <w:t>Centre vykdoma neformaliojo suaugusiųjų švietimo Valstybinės kalbos mokymo (pradedantiesiems) programa. Programa skirta įvairaus amžiaus tautinių mažumų atstovams, siekiantiems įgyti ir išsiugdyti pakankamą lingvistinę ir komunikacinę kompetenciją, kad galėtų tinkamai bendrauti lietuvių kalba visose gyvenimo srityse, oficialioje ir neoficialioje sferose. 2024 m. sausio mėn. Valstybinės kalbos mokymo (pradedantiesiems) programos mokymus baigė 10 Ukrainos piliečių.</w:t>
      </w:r>
      <w:r w:rsidRPr="00425D3F">
        <w:t xml:space="preserve"> </w:t>
      </w:r>
      <w:r>
        <w:t xml:space="preserve"> </w:t>
      </w:r>
      <w:r w:rsidRPr="0099059D">
        <w:rPr>
          <w:rFonts w:ascii="Times New Roman" w:eastAsia="Times New Roman" w:hAnsi="Times New Roman" w:cs="Times New Roman"/>
          <w:sz w:val="24"/>
          <w:szCs w:val="20"/>
        </w:rPr>
        <w:t xml:space="preserve">Valstybinės kalbos mokėjimo ir Lietuvos Respublikos Konstitucijos pagrindų egzaminų vykdymas. Išlaikius egzaminą, išduodamas atitinkamos formos pažymėjimas. Egzaminų vykdymas organizuojamas pagal Nacionalinės švietimo agentūros sudarytą tvarkaraštį. Kandidatai, gyvenantys LR teritorijoje, į egzaminus registruojasi prisijungę prie svetainių </w:t>
      </w:r>
      <w:hyperlink r:id="rId6">
        <w:r w:rsidRPr="0099059D">
          <w:rPr>
            <w:rFonts w:ascii="Times New Roman" w:eastAsia="Times New Roman" w:hAnsi="Times New Roman" w:cs="Times New Roman"/>
            <w:color w:val="0000FF"/>
            <w:sz w:val="24"/>
            <w:szCs w:val="20"/>
            <w:u w:val="single"/>
          </w:rPr>
          <w:t>www.migracija.lt</w:t>
        </w:r>
      </w:hyperlink>
      <w:r w:rsidRPr="0099059D">
        <w:rPr>
          <w:rFonts w:ascii="Times New Roman" w:eastAsia="Times New Roman" w:hAnsi="Times New Roman" w:cs="Times New Roman"/>
          <w:sz w:val="24"/>
          <w:szCs w:val="20"/>
        </w:rPr>
        <w:t xml:space="preserve"> ir </w:t>
      </w:r>
      <w:hyperlink r:id="rId7">
        <w:r w:rsidRPr="0099059D">
          <w:rPr>
            <w:rFonts w:ascii="Times New Roman" w:eastAsia="Times New Roman" w:hAnsi="Times New Roman" w:cs="Times New Roman"/>
            <w:color w:val="0000FF"/>
            <w:sz w:val="24"/>
            <w:szCs w:val="20"/>
            <w:u w:val="single"/>
          </w:rPr>
          <w:t>www.eksternams.nsa.smm.lt</w:t>
        </w:r>
      </w:hyperlink>
      <w:r w:rsidRPr="0099059D">
        <w:rPr>
          <w:rFonts w:ascii="Times New Roman" w:eastAsia="Times New Roman" w:hAnsi="Times New Roman" w:cs="Times New Roman"/>
          <w:sz w:val="24"/>
          <w:szCs w:val="20"/>
        </w:rPr>
        <w:t xml:space="preserve">. </w:t>
      </w:r>
    </w:p>
    <w:p w14:paraId="2B6E4CEB" w14:textId="77777777" w:rsidR="0099059D" w:rsidRPr="0099059D" w:rsidRDefault="0099059D" w:rsidP="0099059D">
      <w:pPr>
        <w:spacing w:after="0" w:line="276" w:lineRule="auto"/>
        <w:ind w:firstLine="709"/>
        <w:jc w:val="both"/>
        <w:rPr>
          <w:rFonts w:ascii="Times New Roman" w:eastAsia="Times New Roman" w:hAnsi="Times New Roman" w:cs="Times New Roman"/>
          <w:sz w:val="24"/>
          <w:szCs w:val="20"/>
        </w:rPr>
      </w:pPr>
      <w:r w:rsidRPr="0099059D">
        <w:rPr>
          <w:rFonts w:ascii="Times New Roman" w:eastAsia="Times New Roman" w:hAnsi="Times New Roman" w:cs="Times New Roman"/>
          <w:sz w:val="24"/>
          <w:szCs w:val="20"/>
        </w:rPr>
        <w:t>Per 2024 metus organizuoti:</w:t>
      </w:r>
    </w:p>
    <w:p w14:paraId="4189942F" w14:textId="77777777" w:rsidR="0099059D" w:rsidRPr="0099059D" w:rsidRDefault="0099059D" w:rsidP="0099059D">
      <w:pPr>
        <w:spacing w:after="0" w:line="276" w:lineRule="auto"/>
        <w:ind w:firstLine="709"/>
        <w:jc w:val="both"/>
        <w:rPr>
          <w:rFonts w:ascii="Times New Roman" w:eastAsia="Times New Roman" w:hAnsi="Times New Roman" w:cs="Times New Roman"/>
          <w:sz w:val="24"/>
          <w:szCs w:val="20"/>
        </w:rPr>
      </w:pPr>
      <w:r w:rsidRPr="0099059D">
        <w:rPr>
          <w:rFonts w:ascii="Times New Roman" w:eastAsia="Times New Roman" w:hAnsi="Times New Roman" w:cs="Times New Roman"/>
          <w:sz w:val="24"/>
          <w:szCs w:val="20"/>
        </w:rPr>
        <w:t xml:space="preserve">- 5 valstybinės kalbos mokėjimo egzaminai, registruoti 6 dalyviai; </w:t>
      </w:r>
    </w:p>
    <w:p w14:paraId="5606AD7C" w14:textId="77777777" w:rsidR="0099059D" w:rsidRPr="0099059D" w:rsidRDefault="0099059D" w:rsidP="0099059D">
      <w:pPr>
        <w:spacing w:after="0" w:line="276" w:lineRule="auto"/>
        <w:ind w:firstLine="709"/>
        <w:jc w:val="both"/>
        <w:rPr>
          <w:rFonts w:ascii="Times New Roman" w:eastAsia="Times New Roman" w:hAnsi="Times New Roman" w:cs="Times New Roman"/>
          <w:sz w:val="24"/>
          <w:szCs w:val="20"/>
        </w:rPr>
      </w:pPr>
      <w:r w:rsidRPr="0099059D">
        <w:rPr>
          <w:rFonts w:ascii="Times New Roman" w:eastAsia="Times New Roman" w:hAnsi="Times New Roman" w:cs="Times New Roman"/>
          <w:sz w:val="24"/>
          <w:szCs w:val="20"/>
        </w:rPr>
        <w:t>- 1 (vienas) II kategorijos valstybinės kalbos mokėjimo egzaminas, registruotas 1 asmuo (egzaminą išlaikė);</w:t>
      </w:r>
    </w:p>
    <w:p w14:paraId="593A42CA" w14:textId="77777777" w:rsidR="0099059D" w:rsidRPr="0099059D" w:rsidRDefault="0099059D" w:rsidP="0099059D">
      <w:pPr>
        <w:spacing w:after="0" w:line="276" w:lineRule="auto"/>
        <w:ind w:firstLine="709"/>
        <w:jc w:val="both"/>
        <w:rPr>
          <w:rFonts w:ascii="Times New Roman" w:eastAsia="Times New Roman" w:hAnsi="Times New Roman" w:cs="Times New Roman"/>
          <w:sz w:val="24"/>
          <w:szCs w:val="20"/>
        </w:rPr>
      </w:pPr>
      <w:r w:rsidRPr="0099059D">
        <w:rPr>
          <w:rFonts w:ascii="Times New Roman" w:eastAsia="Times New Roman" w:hAnsi="Times New Roman" w:cs="Times New Roman"/>
          <w:sz w:val="24"/>
          <w:szCs w:val="20"/>
        </w:rPr>
        <w:t>- 1 (vienas) valstybinės kalbos A2 mokėjimo lygio nustatymo egzaminas, 1 dalyvis (egzaminą išlaikė);</w:t>
      </w:r>
    </w:p>
    <w:p w14:paraId="6E364B99" w14:textId="2B2129EF" w:rsidR="0099059D" w:rsidRPr="0099059D" w:rsidRDefault="0099059D" w:rsidP="0099059D">
      <w:pPr>
        <w:pStyle w:val="Sraopastraipa"/>
        <w:spacing w:after="0" w:line="240" w:lineRule="auto"/>
        <w:jc w:val="both"/>
        <w:rPr>
          <w:rFonts w:ascii="Times New Roman" w:hAnsi="Times New Roman" w:cs="Times New Roman"/>
          <w:sz w:val="24"/>
          <w:szCs w:val="24"/>
          <w:lang w:eastAsia="lt-LT"/>
        </w:rPr>
      </w:pPr>
      <w:r w:rsidRPr="0099059D">
        <w:rPr>
          <w:rFonts w:ascii="Times New Roman" w:eastAsia="Times New Roman" w:hAnsi="Times New Roman" w:cs="Times New Roman"/>
          <w:sz w:val="24"/>
          <w:szCs w:val="20"/>
        </w:rPr>
        <w:t>- 2 Lietuvos Respublikos Konstitucijos pagrindų egzaminai, registruoti 2 dalyviai.</w:t>
      </w:r>
    </w:p>
    <w:p w14:paraId="647589F3" w14:textId="393981D3" w:rsidR="00360961" w:rsidRPr="000E7B54" w:rsidRDefault="00360961"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0E7B54">
        <w:rPr>
          <w:rFonts w:ascii="Times New Roman" w:hAnsi="Times New Roman" w:cs="Times New Roman"/>
          <w:sz w:val="24"/>
          <w:szCs w:val="24"/>
          <w:lang w:eastAsia="lt-LT"/>
        </w:rPr>
        <w:t xml:space="preserve">Centras, kaip informavimo ir konsultavimo taškas, dalyvauja Europos informacinių paslaugų tinklo jaunimui Eurodesk veiklose, gauna unikalią prieigą prie informacijos apie jaunimo mobilumą ir ES teikiamas galimybes jauniems žmonėms. </w:t>
      </w:r>
    </w:p>
    <w:p w14:paraId="22903A9E" w14:textId="77777777" w:rsidR="0099059D" w:rsidRDefault="0099059D" w:rsidP="0099059D">
      <w:pPr>
        <w:pStyle w:val="Sraopastraipa"/>
        <w:numPr>
          <w:ilvl w:val="0"/>
          <w:numId w:val="7"/>
        </w:numPr>
        <w:spacing w:after="0" w:line="240" w:lineRule="auto"/>
        <w:jc w:val="both"/>
        <w:rPr>
          <w:rFonts w:ascii="Times New Roman" w:hAnsi="Times New Roman" w:cs="Times New Roman"/>
          <w:sz w:val="24"/>
          <w:szCs w:val="24"/>
          <w:lang w:eastAsia="lt-LT"/>
        </w:rPr>
      </w:pPr>
      <w:r w:rsidRPr="0099059D">
        <w:rPr>
          <w:rFonts w:ascii="Times New Roman" w:hAnsi="Times New Roman" w:cs="Times New Roman"/>
          <w:sz w:val="24"/>
          <w:szCs w:val="24"/>
          <w:lang w:eastAsia="lt-LT"/>
        </w:rPr>
        <w:t>Centre vykdoma savanorystės veikla, kurioje vykdant Centro veiklas gali dalyvauti 14-29 m. jaunimas. 2024 m. Centre dirbo 1 savanoris iš Naujosios Akmenės Ramučių gimnazijos. Socialinei-pilietinei veiklai atlikti per 2024 m. priimta 10 mokinių iš Naujosios Akmenės „Saulėtekio“ progimnazijos ir Ramučių gimnazijos.</w:t>
      </w:r>
    </w:p>
    <w:p w14:paraId="67950C4D" w14:textId="77777777" w:rsidR="0099059D" w:rsidRPr="0099059D" w:rsidRDefault="005E4ED2" w:rsidP="0099059D">
      <w:pPr>
        <w:pStyle w:val="Sraopastraipa"/>
        <w:numPr>
          <w:ilvl w:val="0"/>
          <w:numId w:val="7"/>
        </w:numPr>
        <w:spacing w:after="0" w:line="240" w:lineRule="auto"/>
        <w:jc w:val="both"/>
        <w:rPr>
          <w:rFonts w:ascii="Times New Roman" w:hAnsi="Times New Roman" w:cs="Times New Roman"/>
          <w:sz w:val="24"/>
          <w:szCs w:val="24"/>
          <w:lang w:eastAsia="lt-LT"/>
        </w:rPr>
      </w:pPr>
      <w:r w:rsidRPr="0099059D">
        <w:rPr>
          <w:rFonts w:ascii="Times New Roman" w:hAnsi="Times New Roman" w:cs="Times New Roman"/>
          <w:color w:val="000000"/>
          <w:sz w:val="24"/>
          <w:szCs w:val="24"/>
          <w:shd w:val="clear" w:color="auto" w:fill="FFFFFF"/>
        </w:rPr>
        <w:t>Akmenės rajono jaunimo ir suaugusiųjų švietimo centre dirb</w:t>
      </w:r>
      <w:r w:rsidR="0099059D">
        <w:rPr>
          <w:rFonts w:ascii="Times New Roman" w:hAnsi="Times New Roman" w:cs="Times New Roman"/>
          <w:color w:val="000000"/>
          <w:sz w:val="24"/>
          <w:szCs w:val="24"/>
          <w:shd w:val="clear" w:color="auto" w:fill="FFFFFF"/>
        </w:rPr>
        <w:t>o</w:t>
      </w:r>
      <w:r w:rsidRPr="0099059D">
        <w:rPr>
          <w:rFonts w:ascii="Times New Roman" w:hAnsi="Times New Roman" w:cs="Times New Roman"/>
          <w:color w:val="000000"/>
          <w:sz w:val="24"/>
          <w:szCs w:val="24"/>
          <w:shd w:val="clear" w:color="auto" w:fill="FFFFFF"/>
        </w:rPr>
        <w:t xml:space="preserve"> </w:t>
      </w:r>
      <w:r w:rsidR="000E7B54" w:rsidRPr="0099059D">
        <w:rPr>
          <w:rFonts w:ascii="Times New Roman" w:hAnsi="Times New Roman" w:cs="Times New Roman"/>
          <w:color w:val="000000"/>
          <w:sz w:val="24"/>
          <w:szCs w:val="24"/>
          <w:shd w:val="clear" w:color="auto" w:fill="FFFFFF"/>
        </w:rPr>
        <w:t>keturi</w:t>
      </w:r>
      <w:r w:rsidRPr="0099059D">
        <w:rPr>
          <w:rFonts w:ascii="Times New Roman" w:hAnsi="Times New Roman" w:cs="Times New Roman"/>
          <w:color w:val="000000"/>
          <w:sz w:val="24"/>
          <w:szCs w:val="24"/>
          <w:shd w:val="clear" w:color="auto" w:fill="FFFFFF"/>
        </w:rPr>
        <w:t xml:space="preserve"> profesinio </w:t>
      </w:r>
      <w:r w:rsidR="00981147" w:rsidRPr="0099059D">
        <w:rPr>
          <w:rFonts w:ascii="Times New Roman" w:hAnsi="Times New Roman" w:cs="Times New Roman"/>
          <w:color w:val="000000"/>
          <w:sz w:val="24"/>
          <w:szCs w:val="24"/>
          <w:shd w:val="clear" w:color="auto" w:fill="FFFFFF"/>
        </w:rPr>
        <w:t>orientavimo</w:t>
      </w:r>
      <w:r w:rsidRPr="0099059D">
        <w:rPr>
          <w:rFonts w:ascii="Times New Roman" w:hAnsi="Times New Roman" w:cs="Times New Roman"/>
          <w:color w:val="000000"/>
          <w:sz w:val="24"/>
          <w:szCs w:val="24"/>
          <w:shd w:val="clear" w:color="auto" w:fill="FFFFFF"/>
        </w:rPr>
        <w:t xml:space="preserve"> specialistai, kurių </w:t>
      </w:r>
      <w:r w:rsidR="000E7B54" w:rsidRPr="0099059D">
        <w:rPr>
          <w:rFonts w:ascii="Times New Roman" w:hAnsi="Times New Roman" w:cs="Times New Roman"/>
          <w:color w:val="000000"/>
          <w:sz w:val="24"/>
          <w:szCs w:val="24"/>
          <w:shd w:val="clear" w:color="auto" w:fill="FFFFFF"/>
        </w:rPr>
        <w:t xml:space="preserve">veiklos </w:t>
      </w:r>
      <w:r w:rsidRPr="0099059D">
        <w:rPr>
          <w:rFonts w:ascii="Times New Roman" w:hAnsi="Times New Roman" w:cs="Times New Roman"/>
          <w:color w:val="000000"/>
          <w:sz w:val="24"/>
          <w:szCs w:val="24"/>
          <w:shd w:val="clear" w:color="auto" w:fill="FFFFFF"/>
        </w:rPr>
        <w:t>tikslas – teikti karjeros ugdymo(si) paslaugas Akmenės rajono mokyklose.</w:t>
      </w:r>
      <w:r w:rsidR="0099059D" w:rsidRPr="0099059D">
        <w:rPr>
          <w:rFonts w:ascii="Times New Roman" w:hAnsi="Times New Roman" w:cs="Times New Roman"/>
          <w:color w:val="000000"/>
          <w:sz w:val="24"/>
          <w:szCs w:val="24"/>
          <w:shd w:val="clear" w:color="auto" w:fill="FFFFFF"/>
        </w:rPr>
        <w:t xml:space="preserve"> </w:t>
      </w:r>
      <w:r w:rsidR="0099059D" w:rsidRPr="0099059D">
        <w:rPr>
          <w:rFonts w:ascii="Times New Roman" w:eastAsia="Times New Roman" w:hAnsi="Times New Roman" w:cs="Times New Roman"/>
          <w:sz w:val="24"/>
          <w:szCs w:val="20"/>
        </w:rPr>
        <w:t xml:space="preserve">2024 metais rajono II-IV gimnazijų klasių mokiniai dalyvavo Vytauto Didžiojo Žemės ūkio akademijos (ŽŪM) organizuojamoje „Sumanaus moksleivio akademijoje“ eksperimentinių ir II lygio klasių projekte. Mokymuose dalyvavo 43 mokiniai ir baigę gavo pažymėjimus. </w:t>
      </w:r>
    </w:p>
    <w:p w14:paraId="0E9410BE" w14:textId="77777777" w:rsidR="0099059D" w:rsidRDefault="0099059D" w:rsidP="0099059D">
      <w:pPr>
        <w:pStyle w:val="Sraopastraipa"/>
        <w:spacing w:after="0" w:line="240" w:lineRule="auto"/>
        <w:jc w:val="both"/>
        <w:rPr>
          <w:rFonts w:ascii="Times New Roman" w:eastAsia="Times New Roman" w:hAnsi="Times New Roman" w:cs="Times New Roman"/>
          <w:sz w:val="24"/>
          <w:szCs w:val="20"/>
        </w:rPr>
      </w:pPr>
      <w:r w:rsidRPr="0099059D">
        <w:rPr>
          <w:rFonts w:ascii="Times New Roman" w:eastAsia="Times New Roman" w:hAnsi="Times New Roman" w:cs="Times New Roman"/>
          <w:sz w:val="24"/>
          <w:szCs w:val="20"/>
        </w:rPr>
        <w:t xml:space="preserve">Vestos klasės valandėlės, individualios konsultacijos, susitikimai su profesinių ir aukštųjų mokyklų dėstytojais, studentais, vykdoma „Pasimatuok profesiją“ pažinties su profesine veikla, kurioje mokiniai individualiai pagal savo poreikius praktiškai susipažįsta su profesijomis, organizuotos išvykos  į renginius: „Studentų diena 2024“, galimybių festivalis „Tavo PIN kodas”, konferencija „Gali būti Taip“ (skirta paauglių emocinės sveikatos bei psichologinio atsparumo stiprinimui ir savižudybių prevencijai) ir kt. </w:t>
      </w:r>
    </w:p>
    <w:p w14:paraId="632A8EAA" w14:textId="65B5E80C" w:rsidR="0099059D" w:rsidRPr="0099059D" w:rsidRDefault="0099059D" w:rsidP="0099059D">
      <w:pPr>
        <w:pStyle w:val="Sraopastraipa"/>
        <w:spacing w:after="0" w:line="240" w:lineRule="auto"/>
        <w:jc w:val="both"/>
        <w:rPr>
          <w:rFonts w:ascii="Times New Roman" w:hAnsi="Times New Roman" w:cs="Times New Roman"/>
          <w:sz w:val="24"/>
          <w:szCs w:val="24"/>
          <w:lang w:eastAsia="lt-LT"/>
        </w:rPr>
      </w:pPr>
      <w:r w:rsidRPr="0099059D">
        <w:rPr>
          <w:rFonts w:ascii="Times New Roman" w:eastAsia="Times New Roman" w:hAnsi="Times New Roman" w:cs="Times New Roman"/>
          <w:sz w:val="24"/>
          <w:szCs w:val="20"/>
        </w:rPr>
        <w:t xml:space="preserve">2024 m. profesinio orientavimo darbai sietini su informacijos, apie tokių paslaugų prieinamumą rajone, sklaida. Šiam tikslui pasiekti buvo: </w:t>
      </w:r>
    </w:p>
    <w:p w14:paraId="72AFF25C" w14:textId="23742072" w:rsidR="0099059D" w:rsidRPr="0099059D" w:rsidRDefault="0099059D" w:rsidP="0099059D">
      <w:pPr>
        <w:pStyle w:val="Sraopastraipa"/>
        <w:numPr>
          <w:ilvl w:val="0"/>
          <w:numId w:val="12"/>
        </w:numPr>
        <w:spacing w:after="0" w:line="276" w:lineRule="auto"/>
        <w:jc w:val="both"/>
        <w:rPr>
          <w:rFonts w:ascii="Times New Roman" w:eastAsia="Times New Roman" w:hAnsi="Times New Roman" w:cs="Times New Roman"/>
          <w:sz w:val="24"/>
          <w:szCs w:val="20"/>
        </w:rPr>
      </w:pPr>
      <w:r w:rsidRPr="0099059D">
        <w:rPr>
          <w:rFonts w:ascii="Times New Roman" w:eastAsia="Times New Roman" w:hAnsi="Times New Roman" w:cs="Times New Roman"/>
          <w:sz w:val="24"/>
          <w:szCs w:val="20"/>
        </w:rPr>
        <w:t xml:space="preserve"> plėtojamas Facebook puslapis „Karjeros spotas“; </w:t>
      </w:r>
    </w:p>
    <w:p w14:paraId="62F1B51F" w14:textId="3D4C85FF" w:rsidR="0099059D" w:rsidRPr="0099059D" w:rsidRDefault="0099059D" w:rsidP="0099059D">
      <w:pPr>
        <w:pStyle w:val="Sraopastraipa"/>
        <w:numPr>
          <w:ilvl w:val="0"/>
          <w:numId w:val="12"/>
        </w:numPr>
        <w:spacing w:after="0" w:line="276" w:lineRule="auto"/>
        <w:jc w:val="both"/>
        <w:rPr>
          <w:rFonts w:ascii="Times New Roman" w:eastAsia="Times New Roman" w:hAnsi="Times New Roman" w:cs="Times New Roman"/>
          <w:sz w:val="24"/>
          <w:szCs w:val="20"/>
        </w:rPr>
      </w:pPr>
      <w:r w:rsidRPr="0099059D">
        <w:rPr>
          <w:rFonts w:ascii="Times New Roman" w:eastAsia="Times New Roman" w:hAnsi="Times New Roman" w:cs="Times New Roman"/>
          <w:sz w:val="24"/>
          <w:szCs w:val="20"/>
        </w:rPr>
        <w:t xml:space="preserve"> parengta vizualinė medžiaga ir plakatai mokykloms; </w:t>
      </w:r>
    </w:p>
    <w:p w14:paraId="6DBE5048" w14:textId="597567F6" w:rsidR="0099059D" w:rsidRPr="0099059D" w:rsidRDefault="0099059D" w:rsidP="0099059D">
      <w:pPr>
        <w:spacing w:after="0" w:line="276" w:lineRule="auto"/>
        <w:ind w:left="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w:t>
      </w:r>
      <w:r w:rsidRPr="0099059D">
        <w:rPr>
          <w:rFonts w:ascii="Times New Roman" w:eastAsia="Times New Roman" w:hAnsi="Times New Roman" w:cs="Times New Roman"/>
          <w:sz w:val="24"/>
          <w:szCs w:val="20"/>
        </w:rPr>
        <w:t xml:space="preserve"> parengta medžiaga mokyklų internetinėms svetainėms, mokyklų bendruomenėms, auklėtojams; </w:t>
      </w:r>
    </w:p>
    <w:p w14:paraId="391ADB2F" w14:textId="2002E2E1" w:rsidR="0099059D" w:rsidRPr="0099059D" w:rsidRDefault="0099059D" w:rsidP="0099059D">
      <w:pPr>
        <w:spacing w:after="0" w:line="276" w:lineRule="auto"/>
        <w:ind w:left="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99059D">
        <w:rPr>
          <w:rFonts w:ascii="Times New Roman" w:eastAsia="Times New Roman" w:hAnsi="Times New Roman" w:cs="Times New Roman"/>
          <w:sz w:val="24"/>
          <w:szCs w:val="20"/>
        </w:rPr>
        <w:t xml:space="preserve"> inicijuoti susitikimai su mokyklų bendruomenėmis, siekiant užmegzti glaudų ryšį su klasių vadovais ir kitais darbuotojais, atsakingais už švietimo programų įgyvendinimą; </w:t>
      </w:r>
    </w:p>
    <w:p w14:paraId="56576BD2" w14:textId="3F89E54F" w:rsidR="0099059D" w:rsidRPr="0099059D" w:rsidRDefault="0099059D" w:rsidP="0099059D">
      <w:pPr>
        <w:spacing w:after="0" w:line="276"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99059D">
        <w:rPr>
          <w:rFonts w:ascii="Times New Roman" w:eastAsia="Times New Roman" w:hAnsi="Times New Roman" w:cs="Times New Roman"/>
          <w:sz w:val="24"/>
          <w:szCs w:val="20"/>
        </w:rPr>
        <w:t xml:space="preserve"> aktyviai dalintasi informacija apie karjeros galimybes su rajono jaunimo organizacijomis; </w:t>
      </w:r>
    </w:p>
    <w:p w14:paraId="77998CDF" w14:textId="50CE08D1" w:rsidR="00981147" w:rsidRPr="0099059D" w:rsidRDefault="0099059D" w:rsidP="0099059D">
      <w:pPr>
        <w:spacing w:after="0" w:line="276" w:lineRule="auto"/>
        <w:ind w:left="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99059D">
        <w:rPr>
          <w:rFonts w:ascii="Times New Roman" w:eastAsia="Times New Roman" w:hAnsi="Times New Roman" w:cs="Times New Roman"/>
          <w:sz w:val="24"/>
          <w:szCs w:val="20"/>
        </w:rPr>
        <w:t xml:space="preserve">bendradarbiaujant su Akmenės r. jaunimo ir jaunimo organizacijų sąjunga „Jaunimo apskritasis stalas“, mokyklose pristatyta Jaunimo savanoriškos tarnybos programa, jaunimo organizacijos ir įstaigos, kuriose galima atlikti savanorišką veiklą tiek programos rėmuose, tiek savarankiškai, siekiant artimiau pažinti profesiją. </w:t>
      </w:r>
    </w:p>
    <w:p w14:paraId="570158C5" w14:textId="1161FFA8" w:rsidR="00360961" w:rsidRDefault="00360961"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981147">
        <w:rPr>
          <w:rFonts w:ascii="Times New Roman" w:hAnsi="Times New Roman" w:cs="Times New Roman"/>
          <w:sz w:val="24"/>
          <w:szCs w:val="24"/>
          <w:lang w:eastAsia="lt-LT"/>
        </w:rPr>
        <w:t>Centre veikia Trečiojo amžiaus universitetas (toliau – TAU), kuris įgyvendina neformalią vyresnio amžiaus žmonių mokymosi visą gyvenimą</w:t>
      </w:r>
      <w:r>
        <w:rPr>
          <w:rFonts w:ascii="Times New Roman" w:hAnsi="Times New Roman" w:cs="Times New Roman"/>
          <w:sz w:val="24"/>
          <w:szCs w:val="24"/>
          <w:lang w:eastAsia="lt-LT"/>
        </w:rPr>
        <w:t xml:space="preserve"> strategiją</w:t>
      </w:r>
      <w:r w:rsidR="0050330B">
        <w:rPr>
          <w:rFonts w:ascii="Times New Roman" w:hAnsi="Times New Roman" w:cs="Times New Roman"/>
          <w:sz w:val="24"/>
          <w:szCs w:val="24"/>
          <w:lang w:eastAsia="lt-LT"/>
        </w:rPr>
        <w:t xml:space="preserve">, sprendžia pagyvenusių žmonių užimtumo problemas. </w:t>
      </w:r>
    </w:p>
    <w:p w14:paraId="4ECE27FC" w14:textId="69928C40" w:rsidR="00633AC6" w:rsidRPr="0099059D" w:rsidRDefault="0099059D" w:rsidP="00633AC6">
      <w:pPr>
        <w:pStyle w:val="Sraopastraipa"/>
        <w:numPr>
          <w:ilvl w:val="0"/>
          <w:numId w:val="7"/>
        </w:numPr>
        <w:spacing w:after="0" w:line="240" w:lineRule="auto"/>
        <w:jc w:val="both"/>
        <w:rPr>
          <w:rFonts w:ascii="Times New Roman" w:hAnsi="Times New Roman" w:cs="Times New Roman"/>
          <w:sz w:val="24"/>
          <w:szCs w:val="24"/>
          <w:lang w:eastAsia="lt-LT"/>
        </w:rPr>
      </w:pPr>
      <w:r w:rsidRPr="0099059D">
        <w:rPr>
          <w:rFonts w:ascii="Times New Roman" w:hAnsi="Times New Roman" w:cs="Times New Roman"/>
          <w:sz w:val="24"/>
          <w:szCs w:val="24"/>
        </w:rPr>
        <w:t>Centre veikia Trečiojo amžiaus universitetas (toliau – TAU), kuris įgyvendina neformalią vyresnio amžiaus žmonių mokymosi visą gyvenimą strategiją, sprendžia pagyvenusių žmonių užimtumo problemas. Įgyvendinti 2 regioniniai projektai pagal Visuomenės sveikatos rėmimo ir Neformaliojo suaugusiųjų švietimo programas.</w:t>
      </w:r>
    </w:p>
    <w:p w14:paraId="6706CA9F" w14:textId="07CFB4CD" w:rsidR="00EF029E" w:rsidRPr="00EF029E" w:rsidRDefault="00EF029E" w:rsidP="00213679">
      <w:pPr>
        <w:pStyle w:val="Sraopastraipa"/>
        <w:numPr>
          <w:ilvl w:val="0"/>
          <w:numId w:val="7"/>
        </w:numPr>
        <w:spacing w:after="0" w:line="240" w:lineRule="auto"/>
        <w:jc w:val="both"/>
        <w:rPr>
          <w:rFonts w:ascii="Times New Roman" w:hAnsi="Times New Roman" w:cs="Times New Roman"/>
          <w:sz w:val="24"/>
          <w:szCs w:val="24"/>
          <w:lang w:eastAsia="lt-LT"/>
        </w:rPr>
      </w:pPr>
      <w:r w:rsidRPr="00EF029E">
        <w:rPr>
          <w:rFonts w:ascii="Times New Roman" w:hAnsi="Times New Roman" w:cs="Times New Roman"/>
          <w:sz w:val="24"/>
          <w:szCs w:val="24"/>
        </w:rPr>
        <w:t>Cent</w:t>
      </w:r>
      <w:r>
        <w:rPr>
          <w:rFonts w:ascii="Times New Roman" w:hAnsi="Times New Roman" w:cs="Times New Roman"/>
          <w:sz w:val="24"/>
          <w:szCs w:val="24"/>
        </w:rPr>
        <w:t>ras glaudžiai bendradarbiauja</w:t>
      </w:r>
      <w:r w:rsidRPr="00EF029E">
        <w:rPr>
          <w:rFonts w:ascii="Times New Roman" w:hAnsi="Times New Roman" w:cs="Times New Roman"/>
          <w:sz w:val="24"/>
          <w:szCs w:val="24"/>
        </w:rPr>
        <w:t xml:space="preserve"> su Akmenės ir kitų Lietuvos rajonų įvairių suinteresuotų institucijų  atstovais, darbdaviais.</w:t>
      </w:r>
    </w:p>
    <w:p w14:paraId="2B88713D" w14:textId="77777777" w:rsidR="001A22D5" w:rsidRDefault="001A22D5" w:rsidP="00213679">
      <w:pPr>
        <w:spacing w:after="0" w:line="240" w:lineRule="auto"/>
        <w:jc w:val="both"/>
        <w:rPr>
          <w:rFonts w:ascii="Times New Roman" w:eastAsia="Times New Roman" w:hAnsi="Times New Roman" w:cs="Times New Roman"/>
          <w:bCs/>
          <w:sz w:val="24"/>
          <w:szCs w:val="24"/>
        </w:rPr>
      </w:pPr>
    </w:p>
    <w:p w14:paraId="25EFF6DA" w14:textId="354CC6BD" w:rsidR="0059233D" w:rsidRPr="00BF78AD" w:rsidRDefault="00BF78AD" w:rsidP="00213679">
      <w:pPr>
        <w:spacing w:after="0" w:line="240" w:lineRule="auto"/>
        <w:jc w:val="both"/>
        <w:rPr>
          <w:rFonts w:ascii="Times New Roman" w:eastAsia="Times New Roman" w:hAnsi="Times New Roman" w:cs="Times New Roman"/>
          <w:bCs/>
          <w:sz w:val="24"/>
          <w:szCs w:val="24"/>
        </w:rPr>
      </w:pPr>
      <w:r w:rsidRPr="00BF78AD">
        <w:rPr>
          <w:rFonts w:ascii="Times New Roman" w:eastAsia="Times New Roman" w:hAnsi="Times New Roman" w:cs="Times New Roman"/>
          <w:bCs/>
          <w:sz w:val="24"/>
          <w:szCs w:val="24"/>
        </w:rPr>
        <w:t>202</w:t>
      </w:r>
      <w:r w:rsidR="002764F7">
        <w:rPr>
          <w:rFonts w:ascii="Times New Roman" w:eastAsia="Times New Roman" w:hAnsi="Times New Roman" w:cs="Times New Roman"/>
          <w:bCs/>
          <w:sz w:val="24"/>
          <w:szCs w:val="24"/>
        </w:rPr>
        <w:t>4</w:t>
      </w:r>
      <w:r w:rsidRPr="00BF78AD">
        <w:rPr>
          <w:rFonts w:ascii="Times New Roman" w:eastAsia="Times New Roman" w:hAnsi="Times New Roman" w:cs="Times New Roman"/>
          <w:bCs/>
          <w:sz w:val="24"/>
          <w:szCs w:val="24"/>
        </w:rPr>
        <w:t xml:space="preserve"> m. rugsėjo 1 d. duomenimis: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10"/>
      </w:tblGrid>
      <w:tr w:rsidR="00BF78AD" w:rsidRPr="0059233D" w14:paraId="774C7AA3" w14:textId="77777777" w:rsidTr="002A07E9">
        <w:tc>
          <w:tcPr>
            <w:tcW w:w="6941" w:type="dxa"/>
            <w:shd w:val="clear" w:color="auto" w:fill="auto"/>
          </w:tcPr>
          <w:p w14:paraId="01DDBD59" w14:textId="77777777" w:rsidR="00BF78AD" w:rsidRPr="0059233D" w:rsidRDefault="00BF78AD" w:rsidP="00213679">
            <w:pPr>
              <w:spacing w:after="0" w:line="240" w:lineRule="auto"/>
              <w:jc w:val="both"/>
              <w:rPr>
                <w:rFonts w:ascii="Times New Roman" w:eastAsia="Times New Roman" w:hAnsi="Times New Roman" w:cs="Times New Roman"/>
                <w:bCs/>
                <w:sz w:val="24"/>
                <w:szCs w:val="24"/>
              </w:rPr>
            </w:pPr>
            <w:bookmarkStart w:id="0" w:name="_Hlk96612622"/>
          </w:p>
        </w:tc>
        <w:tc>
          <w:tcPr>
            <w:tcW w:w="2410" w:type="dxa"/>
            <w:shd w:val="clear" w:color="auto" w:fill="auto"/>
          </w:tcPr>
          <w:p w14:paraId="32B5C2FE" w14:textId="11BB8B71" w:rsidR="00BF78AD" w:rsidRPr="0059233D" w:rsidRDefault="00BF78AD" w:rsidP="00213679">
            <w:pPr>
              <w:spacing w:after="0" w:line="240" w:lineRule="auto"/>
              <w:jc w:val="center"/>
              <w:rPr>
                <w:rFonts w:ascii="Times New Roman" w:eastAsia="Times New Roman" w:hAnsi="Times New Roman" w:cs="Times New Roman"/>
                <w:b/>
                <w:bCs/>
                <w:sz w:val="24"/>
                <w:szCs w:val="24"/>
              </w:rPr>
            </w:pPr>
            <w:r w:rsidRPr="0059233D">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w:t>
            </w:r>
            <w:r w:rsidR="002764F7">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-202</w:t>
            </w:r>
            <w:r w:rsidR="002764F7">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m. m.</w:t>
            </w:r>
          </w:p>
        </w:tc>
      </w:tr>
      <w:tr w:rsidR="00BF78AD" w:rsidRPr="0059233D" w14:paraId="2B2B4604" w14:textId="77777777" w:rsidTr="002A07E9">
        <w:tc>
          <w:tcPr>
            <w:tcW w:w="6941" w:type="dxa"/>
            <w:shd w:val="clear" w:color="auto" w:fill="auto"/>
          </w:tcPr>
          <w:p w14:paraId="2B06929C"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Vadovai</w:t>
            </w:r>
            <w:r w:rsidR="0097057A" w:rsidRPr="0058072E">
              <w:rPr>
                <w:rFonts w:ascii="Times New Roman" w:eastAsia="Times New Roman" w:hAnsi="Times New Roman" w:cs="Times New Roman"/>
                <w:bCs/>
                <w:sz w:val="24"/>
                <w:szCs w:val="24"/>
              </w:rPr>
              <w:t xml:space="preserve"> </w:t>
            </w:r>
          </w:p>
          <w:p w14:paraId="4C09AE1C" w14:textId="5C98AB36" w:rsidR="0097057A" w:rsidRPr="0058072E" w:rsidRDefault="0097057A" w:rsidP="00213679">
            <w:pPr>
              <w:spacing w:after="0" w:line="240" w:lineRule="auto"/>
              <w:jc w:val="both"/>
              <w:rPr>
                <w:rFonts w:ascii="Times New Roman" w:eastAsia="Times New Roman" w:hAnsi="Times New Roman" w:cs="Times New Roman"/>
                <w:bCs/>
                <w:sz w:val="24"/>
                <w:szCs w:val="24"/>
              </w:rPr>
            </w:pPr>
            <w:r w:rsidRPr="0058072E">
              <w:rPr>
                <w:rFonts w:ascii="Times New Roman" w:hAnsi="Times New Roman" w:cs="Times New Roman"/>
                <w:sz w:val="24"/>
                <w:szCs w:val="24"/>
              </w:rPr>
              <w:t>(direktor</w:t>
            </w:r>
            <w:r w:rsidR="0058072E">
              <w:rPr>
                <w:rFonts w:ascii="Times New Roman" w:hAnsi="Times New Roman" w:cs="Times New Roman"/>
                <w:sz w:val="24"/>
                <w:szCs w:val="24"/>
              </w:rPr>
              <w:t>ius, jo pavaduotojai, susiję su ugdymu</w:t>
            </w:r>
            <w:r w:rsidRPr="0058072E">
              <w:rPr>
                <w:rFonts w:ascii="Times New Roman" w:hAnsi="Times New Roman" w:cs="Times New Roman"/>
                <w:sz w:val="24"/>
                <w:szCs w:val="24"/>
              </w:rPr>
              <w:t xml:space="preserve">) </w:t>
            </w:r>
          </w:p>
        </w:tc>
        <w:tc>
          <w:tcPr>
            <w:tcW w:w="2410" w:type="dxa"/>
            <w:shd w:val="clear" w:color="auto" w:fill="auto"/>
          </w:tcPr>
          <w:p w14:paraId="2A693B6B" w14:textId="13A19504" w:rsidR="00BF78AD" w:rsidRPr="0059233D" w:rsidRDefault="003A5AE4" w:rsidP="0021367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BF78AD" w:rsidRPr="0059233D" w14:paraId="6D86BFD0" w14:textId="77777777" w:rsidTr="002A07E9">
        <w:tc>
          <w:tcPr>
            <w:tcW w:w="6941" w:type="dxa"/>
            <w:shd w:val="clear" w:color="auto" w:fill="auto"/>
          </w:tcPr>
          <w:p w14:paraId="6EF8C05A"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Kiti administracijos nariai</w:t>
            </w:r>
          </w:p>
          <w:p w14:paraId="3629DCF2" w14:textId="5A5693FA" w:rsidR="0097057A" w:rsidRPr="0058072E" w:rsidRDefault="0097057A" w:rsidP="00213679">
            <w:pPr>
              <w:spacing w:after="0" w:line="240" w:lineRule="auto"/>
              <w:jc w:val="both"/>
              <w:rPr>
                <w:rFonts w:ascii="Times New Roman" w:eastAsia="Times New Roman" w:hAnsi="Times New Roman" w:cs="Times New Roman"/>
                <w:bCs/>
                <w:sz w:val="24"/>
                <w:szCs w:val="24"/>
              </w:rPr>
            </w:pPr>
            <w:r w:rsidRPr="0058072E">
              <w:rPr>
                <w:rFonts w:ascii="Times New Roman" w:hAnsi="Times New Roman" w:cs="Times New Roman"/>
                <w:sz w:val="24"/>
                <w:szCs w:val="24"/>
              </w:rPr>
              <w:t xml:space="preserve">(direktoriaus pavaduotojas ūkio reikalams, </w:t>
            </w:r>
            <w:r w:rsidR="00D15375">
              <w:rPr>
                <w:rFonts w:ascii="Times New Roman" w:hAnsi="Times New Roman" w:cs="Times New Roman"/>
                <w:sz w:val="24"/>
                <w:szCs w:val="24"/>
              </w:rPr>
              <w:t>raštvedys</w:t>
            </w:r>
            <w:r w:rsidRPr="0058072E">
              <w:rPr>
                <w:rFonts w:ascii="Times New Roman" w:hAnsi="Times New Roman" w:cs="Times New Roman"/>
                <w:sz w:val="24"/>
                <w:szCs w:val="24"/>
              </w:rPr>
              <w:t xml:space="preserve">, </w:t>
            </w:r>
            <w:r w:rsidR="00D15375">
              <w:rPr>
                <w:rFonts w:ascii="Times New Roman" w:hAnsi="Times New Roman" w:cs="Times New Roman"/>
                <w:sz w:val="24"/>
                <w:szCs w:val="24"/>
              </w:rPr>
              <w:t>kompiuterių sistemos</w:t>
            </w:r>
            <w:r w:rsidR="0058072E">
              <w:rPr>
                <w:rFonts w:ascii="Times New Roman" w:hAnsi="Times New Roman" w:cs="Times New Roman"/>
                <w:sz w:val="24"/>
                <w:szCs w:val="24"/>
              </w:rPr>
              <w:t xml:space="preserve"> inžinierius, kompiuterininkas</w:t>
            </w:r>
            <w:r w:rsidRPr="0058072E">
              <w:rPr>
                <w:rFonts w:ascii="Times New Roman" w:hAnsi="Times New Roman" w:cs="Times New Roman"/>
                <w:sz w:val="24"/>
                <w:szCs w:val="24"/>
              </w:rPr>
              <w:t>).</w:t>
            </w:r>
          </w:p>
        </w:tc>
        <w:tc>
          <w:tcPr>
            <w:tcW w:w="2410" w:type="dxa"/>
            <w:shd w:val="clear" w:color="auto" w:fill="auto"/>
          </w:tcPr>
          <w:p w14:paraId="7F0E136A" w14:textId="410954C6" w:rsidR="00BF78AD" w:rsidRPr="0059233D" w:rsidRDefault="00981147"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4</w:t>
            </w:r>
          </w:p>
        </w:tc>
      </w:tr>
      <w:tr w:rsidR="00BF78AD" w:rsidRPr="0059233D" w14:paraId="04976D11" w14:textId="77777777" w:rsidTr="002A07E9">
        <w:tc>
          <w:tcPr>
            <w:tcW w:w="6941" w:type="dxa"/>
            <w:shd w:val="clear" w:color="auto" w:fill="auto"/>
          </w:tcPr>
          <w:p w14:paraId="0C591FD1"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Pedagogai</w:t>
            </w:r>
            <w:r w:rsidR="0097057A" w:rsidRPr="0058072E">
              <w:rPr>
                <w:rFonts w:ascii="Times New Roman" w:eastAsia="Times New Roman" w:hAnsi="Times New Roman" w:cs="Times New Roman"/>
                <w:bCs/>
                <w:sz w:val="24"/>
                <w:szCs w:val="24"/>
              </w:rPr>
              <w:t xml:space="preserve"> </w:t>
            </w:r>
          </w:p>
          <w:p w14:paraId="1EB7AEAF" w14:textId="04B099FD" w:rsidR="0097057A" w:rsidRPr="0058072E" w:rsidRDefault="0058072E" w:rsidP="00213679">
            <w:pPr>
              <w:spacing w:after="0" w:line="240" w:lineRule="auto"/>
              <w:jc w:val="both"/>
              <w:rPr>
                <w:rFonts w:ascii="Times New Roman" w:eastAsia="Times New Roman" w:hAnsi="Times New Roman" w:cs="Times New Roman"/>
                <w:bCs/>
                <w:sz w:val="24"/>
                <w:szCs w:val="24"/>
              </w:rPr>
            </w:pPr>
            <w:r w:rsidRPr="0058072E">
              <w:rPr>
                <w:rFonts w:ascii="Times New Roman" w:hAnsi="Times New Roman" w:cs="Times New Roman"/>
                <w:sz w:val="24"/>
                <w:szCs w:val="24"/>
              </w:rPr>
              <w:t>(</w:t>
            </w:r>
            <w:r w:rsidR="0097057A" w:rsidRPr="0058072E">
              <w:rPr>
                <w:rFonts w:ascii="Times New Roman" w:hAnsi="Times New Roman" w:cs="Times New Roman"/>
                <w:sz w:val="24"/>
                <w:szCs w:val="24"/>
              </w:rPr>
              <w:t xml:space="preserve">profesionalūs pedagogai, </w:t>
            </w:r>
            <w:r w:rsidR="00D15375">
              <w:rPr>
                <w:rFonts w:ascii="Times New Roman" w:hAnsi="Times New Roman" w:cs="Times New Roman"/>
                <w:sz w:val="24"/>
                <w:szCs w:val="24"/>
              </w:rPr>
              <w:t xml:space="preserve">dirbantys su </w:t>
            </w:r>
            <w:r w:rsidR="0097057A" w:rsidRPr="0058072E">
              <w:rPr>
                <w:rFonts w:ascii="Times New Roman" w:hAnsi="Times New Roman" w:cs="Times New Roman"/>
                <w:sz w:val="24"/>
                <w:szCs w:val="24"/>
              </w:rPr>
              <w:t>mok</w:t>
            </w:r>
            <w:r w:rsidR="00D15375">
              <w:rPr>
                <w:rFonts w:ascii="Times New Roman" w:hAnsi="Times New Roman" w:cs="Times New Roman"/>
                <w:sz w:val="24"/>
                <w:szCs w:val="24"/>
              </w:rPr>
              <w:t>iniais</w:t>
            </w:r>
            <w:r w:rsidR="0097057A" w:rsidRPr="0058072E">
              <w:rPr>
                <w:rFonts w:ascii="Times New Roman" w:hAnsi="Times New Roman" w:cs="Times New Roman"/>
                <w:sz w:val="24"/>
                <w:szCs w:val="24"/>
              </w:rPr>
              <w:t xml:space="preserve"> pagal tam tikras mokymo programas</w:t>
            </w:r>
            <w:r w:rsidRPr="0058072E">
              <w:rPr>
                <w:rFonts w:ascii="Times New Roman" w:hAnsi="Times New Roman" w:cs="Times New Roman"/>
                <w:sz w:val="24"/>
                <w:szCs w:val="24"/>
              </w:rPr>
              <w:t>)</w:t>
            </w:r>
          </w:p>
        </w:tc>
        <w:tc>
          <w:tcPr>
            <w:tcW w:w="2410" w:type="dxa"/>
            <w:shd w:val="clear" w:color="auto" w:fill="auto"/>
          </w:tcPr>
          <w:p w14:paraId="07B543DF" w14:textId="7DE3684C" w:rsidR="00BF78AD" w:rsidRPr="0059233D" w:rsidRDefault="006A6259"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19</w:t>
            </w:r>
          </w:p>
        </w:tc>
      </w:tr>
      <w:tr w:rsidR="00BF78AD" w:rsidRPr="0059233D" w14:paraId="0239EC96" w14:textId="77777777" w:rsidTr="002A07E9">
        <w:tc>
          <w:tcPr>
            <w:tcW w:w="6941" w:type="dxa"/>
            <w:shd w:val="clear" w:color="auto" w:fill="auto"/>
          </w:tcPr>
          <w:p w14:paraId="09F5B92F"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Švietimo pagalbos specialistai</w:t>
            </w:r>
          </w:p>
          <w:p w14:paraId="65797763" w14:textId="755F9F87" w:rsidR="0058072E" w:rsidRPr="0058072E" w:rsidRDefault="0058072E"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socialinis pedagogas, specialusis</w:t>
            </w:r>
            <w:r w:rsidRPr="0058072E">
              <w:rPr>
                <w:rFonts w:ascii="Times New Roman" w:eastAsia="Times New Roman" w:hAnsi="Times New Roman" w:cs="Times New Roman"/>
                <w:bCs/>
                <w:sz w:val="24"/>
                <w:szCs w:val="24"/>
              </w:rPr>
              <w:t xml:space="preserve"> pedagoga</w:t>
            </w:r>
            <w:r w:rsidR="00D1537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bibliotekininkas</w:t>
            </w:r>
            <w:r w:rsidR="00D15375">
              <w:rPr>
                <w:rFonts w:ascii="Times New Roman" w:eastAsia="Times New Roman" w:hAnsi="Times New Roman" w:cs="Times New Roman"/>
                <w:bCs/>
                <w:sz w:val="24"/>
                <w:szCs w:val="24"/>
              </w:rPr>
              <w:t>, karjeros specialistas</w:t>
            </w:r>
            <w:r w:rsidRPr="0058072E">
              <w:rPr>
                <w:rFonts w:ascii="Times New Roman" w:eastAsia="Times New Roman" w:hAnsi="Times New Roman" w:cs="Times New Roman"/>
                <w:bCs/>
                <w:sz w:val="24"/>
                <w:szCs w:val="24"/>
              </w:rPr>
              <w:t>)</w:t>
            </w:r>
          </w:p>
        </w:tc>
        <w:tc>
          <w:tcPr>
            <w:tcW w:w="2410" w:type="dxa"/>
            <w:shd w:val="clear" w:color="auto" w:fill="auto"/>
          </w:tcPr>
          <w:p w14:paraId="7FE5EF4C" w14:textId="66844B7F" w:rsidR="00BF78AD" w:rsidRPr="0059233D" w:rsidRDefault="006A6259"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6</w:t>
            </w:r>
          </w:p>
        </w:tc>
      </w:tr>
      <w:tr w:rsidR="00D15375" w:rsidRPr="0059233D" w14:paraId="3AAE686D" w14:textId="77777777" w:rsidTr="002A07E9">
        <w:tc>
          <w:tcPr>
            <w:tcW w:w="6941" w:type="dxa"/>
            <w:shd w:val="clear" w:color="auto" w:fill="auto"/>
          </w:tcPr>
          <w:p w14:paraId="555BD0AD" w14:textId="276EF09E" w:rsidR="00D15375" w:rsidRPr="0058072E" w:rsidRDefault="00D15375" w:rsidP="0021367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Kiti pedagoginiai darbuotojai (mokytojas konsultantas, klasių kuratorius, neformaliojo (papildomojo) ugdymo mokytojas</w:t>
            </w:r>
            <w:r w:rsidR="006D30C1">
              <w:rPr>
                <w:rFonts w:ascii="Times New Roman" w:eastAsia="Times New Roman" w:hAnsi="Times New Roman" w:cs="Times New Roman"/>
                <w:bCs/>
                <w:sz w:val="24"/>
                <w:szCs w:val="24"/>
              </w:rPr>
              <w:t>)</w:t>
            </w:r>
          </w:p>
        </w:tc>
        <w:tc>
          <w:tcPr>
            <w:tcW w:w="2410" w:type="dxa"/>
            <w:shd w:val="clear" w:color="auto" w:fill="auto"/>
          </w:tcPr>
          <w:p w14:paraId="3E616D64" w14:textId="5098BAEA" w:rsidR="00D15375" w:rsidRDefault="006A6259"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4</w:t>
            </w:r>
          </w:p>
        </w:tc>
      </w:tr>
      <w:tr w:rsidR="00BF78AD" w:rsidRPr="0059233D" w14:paraId="6981140D" w14:textId="77777777" w:rsidTr="002A07E9">
        <w:tc>
          <w:tcPr>
            <w:tcW w:w="6941" w:type="dxa"/>
            <w:shd w:val="clear" w:color="auto" w:fill="auto"/>
          </w:tcPr>
          <w:p w14:paraId="0B7E9475" w14:textId="77777777" w:rsidR="00BF78AD" w:rsidRPr="0058072E" w:rsidRDefault="00BF78AD" w:rsidP="00213679">
            <w:pPr>
              <w:spacing w:after="0" w:line="240" w:lineRule="auto"/>
              <w:jc w:val="both"/>
              <w:rPr>
                <w:rFonts w:ascii="Times New Roman" w:eastAsia="Times New Roman" w:hAnsi="Times New Roman" w:cs="Times New Roman"/>
                <w:bCs/>
                <w:sz w:val="24"/>
                <w:szCs w:val="24"/>
              </w:rPr>
            </w:pPr>
            <w:r w:rsidRPr="0058072E">
              <w:rPr>
                <w:rFonts w:ascii="Times New Roman" w:eastAsia="Times New Roman" w:hAnsi="Times New Roman" w:cs="Times New Roman"/>
                <w:bCs/>
                <w:sz w:val="24"/>
                <w:szCs w:val="24"/>
              </w:rPr>
              <w:t>Ūkį aptarnaujantys darbuotojai</w:t>
            </w:r>
          </w:p>
          <w:p w14:paraId="0335EE3E" w14:textId="37FBFE72" w:rsidR="0058072E" w:rsidRPr="0058072E" w:rsidRDefault="0058072E" w:rsidP="00213679">
            <w:pPr>
              <w:spacing w:after="0" w:line="240" w:lineRule="auto"/>
              <w:jc w:val="both"/>
              <w:rPr>
                <w:rFonts w:ascii="Times New Roman" w:eastAsia="Times New Roman" w:hAnsi="Times New Roman" w:cs="Times New Roman"/>
                <w:bCs/>
                <w:sz w:val="24"/>
                <w:szCs w:val="24"/>
              </w:rPr>
            </w:pPr>
            <w:r w:rsidRPr="0058072E">
              <w:rPr>
                <w:rFonts w:ascii="Times New Roman" w:hAnsi="Times New Roman" w:cs="Times New Roman"/>
                <w:sz w:val="24"/>
                <w:szCs w:val="24"/>
              </w:rPr>
              <w:t xml:space="preserve">(valytojos, </w:t>
            </w:r>
            <w:r w:rsidR="00D15375">
              <w:rPr>
                <w:rFonts w:ascii="Times New Roman" w:hAnsi="Times New Roman" w:cs="Times New Roman"/>
                <w:sz w:val="24"/>
                <w:szCs w:val="24"/>
              </w:rPr>
              <w:t>pastato prižiūrėtojas</w:t>
            </w:r>
            <w:r w:rsidRPr="0058072E">
              <w:rPr>
                <w:rFonts w:ascii="Times New Roman" w:hAnsi="Times New Roman" w:cs="Times New Roman"/>
                <w:sz w:val="24"/>
                <w:szCs w:val="24"/>
              </w:rPr>
              <w:t>, budėtoja</w:t>
            </w:r>
            <w:r w:rsidR="00D15375">
              <w:rPr>
                <w:rFonts w:ascii="Times New Roman" w:hAnsi="Times New Roman" w:cs="Times New Roman"/>
                <w:sz w:val="24"/>
                <w:szCs w:val="24"/>
              </w:rPr>
              <w:t>s</w:t>
            </w:r>
            <w:r w:rsidRPr="0058072E">
              <w:rPr>
                <w:rFonts w:ascii="Times New Roman" w:hAnsi="Times New Roman" w:cs="Times New Roman"/>
                <w:sz w:val="24"/>
                <w:szCs w:val="24"/>
              </w:rPr>
              <w:t xml:space="preserve"> ir kt.)</w:t>
            </w:r>
          </w:p>
        </w:tc>
        <w:tc>
          <w:tcPr>
            <w:tcW w:w="2410" w:type="dxa"/>
            <w:shd w:val="clear" w:color="auto" w:fill="auto"/>
          </w:tcPr>
          <w:p w14:paraId="47017965" w14:textId="21D8D5D5" w:rsidR="00BF78AD" w:rsidRPr="0059233D" w:rsidRDefault="006A6259" w:rsidP="00213679">
            <w:pPr>
              <w:suppressAutoHyphens/>
              <w:spacing w:after="0" w:line="240" w:lineRule="auto"/>
              <w:jc w:val="center"/>
              <w:rPr>
                <w:rFonts w:ascii="Times New Roman" w:eastAsia="Times New Roman" w:hAnsi="Times New Roman" w:cs="Times New Roman"/>
                <w:sz w:val="24"/>
                <w:szCs w:val="24"/>
                <w:lang w:val="en-GB" w:eastAsia="zh-CN"/>
              </w:rPr>
            </w:pPr>
            <w:r>
              <w:rPr>
                <w:rFonts w:ascii="Times New Roman" w:eastAsia="Times New Roman" w:hAnsi="Times New Roman" w:cs="Times New Roman"/>
                <w:sz w:val="24"/>
                <w:szCs w:val="24"/>
                <w:lang w:val="en-GB" w:eastAsia="zh-CN"/>
              </w:rPr>
              <w:t>7</w:t>
            </w:r>
          </w:p>
        </w:tc>
      </w:tr>
      <w:bookmarkEnd w:id="0"/>
    </w:tbl>
    <w:p w14:paraId="55B888AA" w14:textId="77777777" w:rsidR="0058072E" w:rsidRDefault="0058072E" w:rsidP="00213679">
      <w:pPr>
        <w:spacing w:after="0" w:line="240" w:lineRule="auto"/>
        <w:jc w:val="both"/>
        <w:rPr>
          <w:rFonts w:ascii="Times New Roman" w:eastAsia="Times New Roman" w:hAnsi="Times New Roman" w:cs="Times New Roman"/>
          <w:bCs/>
          <w:i/>
          <w:sz w:val="28"/>
          <w:szCs w:val="28"/>
        </w:rPr>
      </w:pPr>
    </w:p>
    <w:p w14:paraId="7797CB7B" w14:textId="4A4CF426" w:rsidR="0059233D" w:rsidRPr="0059233D" w:rsidRDefault="0059233D" w:rsidP="00213679">
      <w:pPr>
        <w:spacing w:after="0" w:line="240" w:lineRule="auto"/>
        <w:jc w:val="both"/>
        <w:rPr>
          <w:rFonts w:ascii="Times New Roman" w:eastAsia="Times New Roman" w:hAnsi="Times New Roman" w:cs="Times New Roman"/>
          <w:bCs/>
          <w:i/>
          <w:sz w:val="28"/>
          <w:szCs w:val="28"/>
        </w:rPr>
      </w:pPr>
      <w:r w:rsidRPr="0059233D">
        <w:rPr>
          <w:rFonts w:ascii="Times New Roman" w:eastAsia="Times New Roman" w:hAnsi="Times New Roman" w:cs="Times New Roman"/>
          <w:bCs/>
          <w:i/>
          <w:sz w:val="28"/>
          <w:szCs w:val="28"/>
        </w:rPr>
        <w:t>Centro finansavimas.</w:t>
      </w:r>
    </w:p>
    <w:p w14:paraId="15662FB0" w14:textId="2D9E7026" w:rsidR="0059233D" w:rsidRPr="0059233D" w:rsidRDefault="003A7370" w:rsidP="00FC5556">
      <w:pPr>
        <w:spacing w:after="0" w:line="240" w:lineRule="auto"/>
        <w:ind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Nuo </w:t>
      </w:r>
      <w:r w:rsidR="00FA551D">
        <w:rPr>
          <w:rFonts w:ascii="Times New Roman" w:eastAsia="Times New Roman" w:hAnsi="Times New Roman" w:cs="Times New Roman"/>
          <w:bCs/>
          <w:sz w:val="24"/>
          <w:szCs w:val="24"/>
        </w:rPr>
        <w:t xml:space="preserve">2022 m. </w:t>
      </w:r>
      <w:r>
        <w:rPr>
          <w:rFonts w:ascii="Times New Roman" w:eastAsia="Times New Roman" w:hAnsi="Times New Roman" w:cs="Times New Roman"/>
          <w:bCs/>
          <w:sz w:val="24"/>
          <w:szCs w:val="24"/>
        </w:rPr>
        <w:t>gegužės 1 d. buhalter</w:t>
      </w:r>
      <w:r w:rsidR="00FA551D">
        <w:rPr>
          <w:rFonts w:ascii="Times New Roman" w:eastAsia="Times New Roman" w:hAnsi="Times New Roman" w:cs="Times New Roman"/>
          <w:bCs/>
          <w:sz w:val="24"/>
          <w:szCs w:val="24"/>
        </w:rPr>
        <w:t>inė</w:t>
      </w:r>
      <w:r>
        <w:rPr>
          <w:rFonts w:ascii="Times New Roman" w:eastAsia="Times New Roman" w:hAnsi="Times New Roman" w:cs="Times New Roman"/>
          <w:bCs/>
          <w:sz w:val="24"/>
          <w:szCs w:val="24"/>
        </w:rPr>
        <w:t xml:space="preserve"> apskaita vykdoma centralizuotai. </w:t>
      </w:r>
      <w:r w:rsidR="0059233D" w:rsidRPr="0059233D">
        <w:rPr>
          <w:rFonts w:ascii="Times New Roman" w:eastAsia="Times New Roman" w:hAnsi="Times New Roman" w:cs="Times New Roman"/>
          <w:bCs/>
          <w:sz w:val="24"/>
          <w:szCs w:val="24"/>
        </w:rPr>
        <w:t xml:space="preserve">Apskaita vykdoma vadovaujantis Lietuvos Respublikos buhalterinės apskaitos įstatymu ir kitais teisės aktais. Centras išlaikomas iš savivaldybės biudžeto pagal asignavimų valdytojo patvirtintą sąmatą, gali turėti nebiudžetinių lėšų, kurias sudaro: patalpų nuoma, fizinių ir juridinių asmenų parama ar labdara, pajamos, gautos už neformalųjį suaugusiųjų švietimą, kursus, dalyvavimas viešųjų pirkimų konkursuose, projektinės lėšos. </w:t>
      </w:r>
    </w:p>
    <w:p w14:paraId="0C402C1C" w14:textId="77777777" w:rsidR="0059233D" w:rsidRPr="0059233D" w:rsidRDefault="0059233D" w:rsidP="00213679">
      <w:pPr>
        <w:spacing w:after="0" w:line="240" w:lineRule="auto"/>
        <w:jc w:val="both"/>
        <w:rPr>
          <w:rFonts w:ascii="Times New Roman" w:eastAsia="Times New Roman" w:hAnsi="Times New Roman" w:cs="Times New Roman"/>
          <w:bCs/>
          <w:i/>
          <w:sz w:val="28"/>
          <w:szCs w:val="28"/>
        </w:rPr>
      </w:pPr>
      <w:r w:rsidRPr="0059233D">
        <w:rPr>
          <w:rFonts w:ascii="Times New Roman" w:eastAsia="Times New Roman" w:hAnsi="Times New Roman" w:cs="Times New Roman"/>
          <w:bCs/>
          <w:i/>
          <w:sz w:val="28"/>
          <w:szCs w:val="28"/>
        </w:rPr>
        <w:t>Materialinė bazė</w:t>
      </w:r>
    </w:p>
    <w:p w14:paraId="14E8F85B" w14:textId="3082578D" w:rsidR="0059233D" w:rsidRPr="0059233D" w:rsidRDefault="0059233D" w:rsidP="00FC5556">
      <w:pPr>
        <w:spacing w:after="0" w:line="240" w:lineRule="auto"/>
        <w:ind w:firstLine="1134"/>
        <w:jc w:val="both"/>
        <w:rPr>
          <w:rFonts w:ascii="Times New Roman" w:eastAsia="Times New Roman" w:hAnsi="Times New Roman" w:cs="Times New Roman"/>
          <w:bCs/>
          <w:sz w:val="24"/>
          <w:szCs w:val="24"/>
        </w:rPr>
      </w:pPr>
      <w:r w:rsidRPr="0059233D">
        <w:rPr>
          <w:rFonts w:ascii="Times New Roman" w:eastAsia="Times New Roman" w:hAnsi="Times New Roman" w:cs="Times New Roman"/>
          <w:bCs/>
          <w:sz w:val="24"/>
          <w:szCs w:val="24"/>
        </w:rPr>
        <w:t>Centro turtas yra žemė, pastatai, inventorius, mokymo priemonės, finansiniai ištekliai, valdomi patikėjimo teise. Patikėjimo teise turimu turtu Centras disponuoja įstatymų ir savivaldybės sprendimų nustatyta tvarka,</w:t>
      </w:r>
    </w:p>
    <w:p w14:paraId="488C67CA" w14:textId="52541298" w:rsidR="0059233D" w:rsidRPr="0059233D" w:rsidRDefault="0059233D" w:rsidP="00FC5556">
      <w:pPr>
        <w:spacing w:after="0" w:line="240" w:lineRule="auto"/>
        <w:ind w:firstLine="1134"/>
        <w:jc w:val="both"/>
        <w:rPr>
          <w:rFonts w:ascii="Times New Roman" w:eastAsia="Times New Roman" w:hAnsi="Times New Roman" w:cs="Times New Roman"/>
          <w:bCs/>
          <w:sz w:val="24"/>
          <w:szCs w:val="24"/>
        </w:rPr>
      </w:pPr>
      <w:r w:rsidRPr="0059233D">
        <w:rPr>
          <w:rFonts w:ascii="Times New Roman" w:eastAsia="Times New Roman" w:hAnsi="Times New Roman" w:cs="Times New Roman"/>
          <w:bCs/>
          <w:sz w:val="24"/>
          <w:szCs w:val="24"/>
        </w:rPr>
        <w:lastRenderedPageBreak/>
        <w:t>Triaukštis Centro pastatas baigtas renovuoti 2009 metais. Dabartinė pastato būklė gera. Bendras patalpų plotas 1692,11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 iš kurių klasės – 579,93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 biblioteka – 62,87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 auditorija – 96,89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 koridoriai ir laiptinės – 380,01 m</w:t>
      </w:r>
      <w:r w:rsidRPr="0059233D">
        <w:rPr>
          <w:rFonts w:ascii="Times New Roman" w:eastAsia="Times New Roman" w:hAnsi="Times New Roman" w:cs="Times New Roman"/>
          <w:bCs/>
          <w:sz w:val="24"/>
          <w:szCs w:val="24"/>
          <w:vertAlign w:val="superscript"/>
        </w:rPr>
        <w:t>2</w:t>
      </w:r>
      <w:r w:rsidRPr="0059233D">
        <w:rPr>
          <w:rFonts w:ascii="Times New Roman" w:eastAsia="Times New Roman" w:hAnsi="Times New Roman" w:cs="Times New Roman"/>
          <w:bCs/>
          <w:sz w:val="24"/>
          <w:szCs w:val="24"/>
        </w:rPr>
        <w:t>.</w:t>
      </w:r>
    </w:p>
    <w:p w14:paraId="4D769B15" w14:textId="66B695FE" w:rsidR="0059233D" w:rsidRDefault="0059233D" w:rsidP="00FC5556">
      <w:pPr>
        <w:spacing w:after="0" w:line="240" w:lineRule="auto"/>
        <w:ind w:firstLine="1134"/>
        <w:jc w:val="both"/>
        <w:rPr>
          <w:rFonts w:ascii="Times New Roman" w:eastAsia="Times New Roman" w:hAnsi="Times New Roman" w:cs="Times New Roman"/>
          <w:bCs/>
          <w:sz w:val="24"/>
          <w:szCs w:val="24"/>
        </w:rPr>
      </w:pPr>
      <w:r w:rsidRPr="0059233D">
        <w:rPr>
          <w:rFonts w:ascii="Times New Roman" w:eastAsia="Times New Roman" w:hAnsi="Times New Roman" w:cs="Times New Roman"/>
          <w:bCs/>
          <w:sz w:val="24"/>
          <w:szCs w:val="24"/>
        </w:rPr>
        <w:t xml:space="preserve">Pastato inžinerinės sistemos – centrinis šildymas iš centralizuotų sistemų, miesto vandentiekis ir kanalizacija, elektra, telefonas, internetas. Pastatas pritaikytas žmonių su negalia poreikiams tenkinti. </w:t>
      </w:r>
    </w:p>
    <w:p w14:paraId="5A284147" w14:textId="77777777" w:rsidR="0059233D" w:rsidRPr="0059233D" w:rsidRDefault="0059233D" w:rsidP="00FC5556">
      <w:pPr>
        <w:spacing w:after="0" w:line="240" w:lineRule="auto"/>
        <w:ind w:firstLine="1134"/>
        <w:jc w:val="both"/>
        <w:rPr>
          <w:rFonts w:ascii="Times New Roman" w:eastAsia="Times New Roman" w:hAnsi="Times New Roman" w:cs="Times New Roman"/>
          <w:bCs/>
          <w:sz w:val="24"/>
          <w:szCs w:val="24"/>
        </w:rPr>
      </w:pPr>
      <w:r w:rsidRPr="0059233D">
        <w:rPr>
          <w:rFonts w:ascii="Times New Roman" w:eastAsia="Times New Roman" w:hAnsi="Times New Roman" w:cs="Times New Roman"/>
          <w:sz w:val="24"/>
          <w:szCs w:val="24"/>
          <w:lang w:eastAsia="zh-CN"/>
        </w:rPr>
        <w:t>Patikėjimo teise Centrui priskirti Agluonų ir Kairiškių daugiafunkciai centrai.</w:t>
      </w:r>
    </w:p>
    <w:p w14:paraId="555D3A07" w14:textId="77777777" w:rsidR="0059233D" w:rsidRPr="009A3B5C" w:rsidRDefault="0059233D" w:rsidP="00213679">
      <w:pPr>
        <w:spacing w:after="0" w:line="240" w:lineRule="auto"/>
        <w:jc w:val="both"/>
        <w:rPr>
          <w:rFonts w:ascii="Times New Roman" w:hAnsi="Times New Roman" w:cs="Times New Roman"/>
          <w:b/>
          <w:sz w:val="24"/>
          <w:szCs w:val="24"/>
          <w:lang w:eastAsia="lt-LT"/>
        </w:rPr>
      </w:pPr>
    </w:p>
    <w:p w14:paraId="5F0D3BC8" w14:textId="2E45E8CC" w:rsidR="0036303A" w:rsidRPr="00091583" w:rsidRDefault="0036303A" w:rsidP="0036303A">
      <w:pPr>
        <w:spacing w:after="0" w:line="240" w:lineRule="auto"/>
        <w:ind w:firstLine="1134"/>
        <w:jc w:val="center"/>
        <w:rPr>
          <w:rFonts w:ascii="Times New Roman" w:hAnsi="Times New Roman" w:cs="Times New Roman"/>
          <w:b/>
          <w:bCs/>
          <w:sz w:val="24"/>
          <w:szCs w:val="24"/>
        </w:rPr>
      </w:pPr>
      <w:r>
        <w:rPr>
          <w:rFonts w:ascii="Times New Roman" w:hAnsi="Times New Roman" w:cs="Times New Roman"/>
          <w:b/>
          <w:bCs/>
          <w:sz w:val="24"/>
          <w:szCs w:val="24"/>
        </w:rPr>
        <w:t>ANTRASIS</w:t>
      </w:r>
      <w:r w:rsidRPr="00091583">
        <w:rPr>
          <w:rFonts w:ascii="Times New Roman" w:hAnsi="Times New Roman" w:cs="Times New Roman"/>
          <w:b/>
          <w:bCs/>
          <w:sz w:val="24"/>
          <w:szCs w:val="24"/>
        </w:rPr>
        <w:t xml:space="preserve"> SKIRSNIS </w:t>
      </w:r>
    </w:p>
    <w:p w14:paraId="19BB4984" w14:textId="4F1EB7D1" w:rsidR="0036303A" w:rsidRDefault="0036303A" w:rsidP="0036303A">
      <w:pPr>
        <w:spacing w:after="0" w:line="240" w:lineRule="auto"/>
        <w:ind w:firstLine="1134"/>
        <w:jc w:val="center"/>
        <w:rPr>
          <w:rFonts w:ascii="Times New Roman" w:hAnsi="Times New Roman" w:cs="Times New Roman"/>
          <w:b/>
          <w:bCs/>
          <w:sz w:val="24"/>
          <w:szCs w:val="24"/>
        </w:rPr>
      </w:pPr>
      <w:r w:rsidRPr="00091583">
        <w:rPr>
          <w:rFonts w:ascii="Times New Roman" w:hAnsi="Times New Roman" w:cs="Times New Roman"/>
          <w:b/>
          <w:bCs/>
          <w:sz w:val="24"/>
          <w:szCs w:val="24"/>
        </w:rPr>
        <w:t>202</w:t>
      </w:r>
      <w:r>
        <w:rPr>
          <w:rFonts w:ascii="Times New Roman" w:hAnsi="Times New Roman" w:cs="Times New Roman"/>
          <w:b/>
          <w:bCs/>
          <w:sz w:val="24"/>
          <w:szCs w:val="24"/>
        </w:rPr>
        <w:t>4</w:t>
      </w:r>
      <w:r w:rsidRPr="00091583">
        <w:rPr>
          <w:rFonts w:ascii="Times New Roman" w:hAnsi="Times New Roman" w:cs="Times New Roman"/>
          <w:b/>
          <w:bCs/>
          <w:sz w:val="24"/>
          <w:szCs w:val="24"/>
        </w:rPr>
        <w:t xml:space="preserve"> M. </w:t>
      </w:r>
      <w:r>
        <w:rPr>
          <w:rFonts w:ascii="Times New Roman" w:hAnsi="Times New Roman" w:cs="Times New Roman"/>
          <w:b/>
          <w:bCs/>
          <w:sz w:val="24"/>
          <w:szCs w:val="24"/>
        </w:rPr>
        <w:t>UGDYMO REZULTATŲ</w:t>
      </w:r>
      <w:r w:rsidRPr="00091583">
        <w:rPr>
          <w:rFonts w:ascii="Times New Roman" w:hAnsi="Times New Roman" w:cs="Times New Roman"/>
          <w:b/>
          <w:bCs/>
          <w:sz w:val="24"/>
          <w:szCs w:val="24"/>
        </w:rPr>
        <w:t xml:space="preserve"> ANALIZĖ</w:t>
      </w:r>
    </w:p>
    <w:p w14:paraId="687EB898" w14:textId="1E04A3FC" w:rsidR="0036303A" w:rsidRDefault="0036303A" w:rsidP="0036303A">
      <w:pPr>
        <w:spacing w:after="0" w:line="240" w:lineRule="auto"/>
        <w:ind w:firstLine="1134"/>
        <w:jc w:val="center"/>
        <w:rPr>
          <w:rFonts w:ascii="Times New Roman" w:hAnsi="Times New Roman" w:cs="Times New Roman"/>
          <w:b/>
          <w:bCs/>
          <w:sz w:val="24"/>
          <w:szCs w:val="24"/>
        </w:rPr>
      </w:pPr>
    </w:p>
    <w:p w14:paraId="40B16CAF" w14:textId="67A81DA2" w:rsidR="0036303A" w:rsidRPr="0036303A" w:rsidRDefault="0036303A" w:rsidP="00C54BB7">
      <w:pPr>
        <w:spacing w:line="276" w:lineRule="auto"/>
        <w:ind w:firstLine="709"/>
        <w:jc w:val="both"/>
        <w:rPr>
          <w:rFonts w:ascii="Times New Roman" w:hAnsi="Times New Roman" w:cs="Times New Roman"/>
          <w:sz w:val="24"/>
          <w:szCs w:val="24"/>
          <w:highlight w:val="white"/>
        </w:rPr>
      </w:pPr>
      <w:r w:rsidRPr="0036303A">
        <w:rPr>
          <w:rFonts w:ascii="Times New Roman" w:hAnsi="Times New Roman" w:cs="Times New Roman"/>
          <w:sz w:val="24"/>
          <w:szCs w:val="24"/>
          <w:highlight w:val="white"/>
        </w:rPr>
        <w:t xml:space="preserve">Lentelėse pateikiami pagrindinio ugdymo pasiekimų patikrinimų bei valstybinių brandos egzaminų rezultatai. </w:t>
      </w:r>
    </w:p>
    <w:p w14:paraId="71A349A4" w14:textId="77777777" w:rsidR="0036303A" w:rsidRPr="0036303A" w:rsidRDefault="0036303A" w:rsidP="0036303A">
      <w:pPr>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highlight w:val="white"/>
        </w:rPr>
      </w:pPr>
      <w:r w:rsidRPr="0036303A">
        <w:rPr>
          <w:rFonts w:ascii="Times New Roman" w:hAnsi="Times New Roman" w:cs="Times New Roman"/>
          <w:color w:val="000000"/>
          <w:sz w:val="24"/>
          <w:szCs w:val="24"/>
          <w:highlight w:val="white"/>
        </w:rPr>
        <w:t xml:space="preserve">PUPP rezultatai (balų vidurkis) </w:t>
      </w:r>
    </w:p>
    <w:tbl>
      <w:tblPr>
        <w:tblW w:w="9498" w:type="dxa"/>
        <w:tblInd w:w="279" w:type="dxa"/>
        <w:tblLayout w:type="fixed"/>
        <w:tblLook w:val="0400" w:firstRow="0" w:lastRow="0" w:firstColumn="0" w:lastColumn="0" w:noHBand="0" w:noVBand="1"/>
      </w:tblPr>
      <w:tblGrid>
        <w:gridCol w:w="2410"/>
        <w:gridCol w:w="1713"/>
        <w:gridCol w:w="1569"/>
        <w:gridCol w:w="1672"/>
        <w:gridCol w:w="2134"/>
      </w:tblGrid>
      <w:tr w:rsidR="0036303A" w:rsidRPr="0036303A" w14:paraId="7586A6ED" w14:textId="77777777" w:rsidTr="00025068">
        <w:trPr>
          <w:trHeight w:val="80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1124"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Dalykas</w:t>
            </w:r>
          </w:p>
          <w:p w14:paraId="47974F98" w14:textId="77777777" w:rsidR="0036303A" w:rsidRPr="0036303A" w:rsidRDefault="0036303A" w:rsidP="0036303A">
            <w:pPr>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58E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Mokyklos 2023 m. rezultatai</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16CB8"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Mokyklos 2024 m. rezultatai</w:t>
            </w:r>
          </w:p>
        </w:tc>
        <w:tc>
          <w:tcPr>
            <w:tcW w:w="1672" w:type="dxa"/>
            <w:tcBorders>
              <w:top w:val="single" w:sz="4" w:space="0" w:color="000000"/>
              <w:left w:val="single" w:sz="4" w:space="0" w:color="000000"/>
              <w:bottom w:val="single" w:sz="4" w:space="0" w:color="000000"/>
              <w:right w:val="single" w:sz="4" w:space="0" w:color="000000"/>
            </w:tcBorders>
          </w:tcPr>
          <w:p w14:paraId="2074828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Savivaldybės 2024 m. rezultatai </w:t>
            </w:r>
          </w:p>
        </w:tc>
        <w:tc>
          <w:tcPr>
            <w:tcW w:w="2134" w:type="dxa"/>
            <w:tcBorders>
              <w:top w:val="single" w:sz="4" w:space="0" w:color="000000"/>
              <w:left w:val="single" w:sz="4" w:space="0" w:color="000000"/>
              <w:bottom w:val="single" w:sz="4" w:space="0" w:color="000000"/>
              <w:right w:val="single" w:sz="4" w:space="0" w:color="000000"/>
            </w:tcBorders>
          </w:tcPr>
          <w:p w14:paraId="30C0F513"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Šalies 2024 m. rezultatai </w:t>
            </w:r>
          </w:p>
        </w:tc>
      </w:tr>
      <w:tr w:rsidR="0036303A" w:rsidRPr="0036303A" w14:paraId="317F72C2" w14:textId="77777777" w:rsidTr="00025068">
        <w:trPr>
          <w:trHeight w:val="27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C7CF"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Lietuvių kalba ir literatūra </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37D3"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34,1</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7B8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28,9</w:t>
            </w:r>
          </w:p>
        </w:tc>
        <w:tc>
          <w:tcPr>
            <w:tcW w:w="1672" w:type="dxa"/>
            <w:tcBorders>
              <w:top w:val="single" w:sz="4" w:space="0" w:color="000000"/>
              <w:left w:val="single" w:sz="4" w:space="0" w:color="000000"/>
              <w:bottom w:val="single" w:sz="4" w:space="0" w:color="000000"/>
              <w:right w:val="single" w:sz="4" w:space="0" w:color="000000"/>
            </w:tcBorders>
          </w:tcPr>
          <w:p w14:paraId="6D350C9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51,4</w:t>
            </w:r>
          </w:p>
        </w:tc>
        <w:tc>
          <w:tcPr>
            <w:tcW w:w="2134" w:type="dxa"/>
            <w:tcBorders>
              <w:top w:val="single" w:sz="4" w:space="0" w:color="000000"/>
              <w:left w:val="single" w:sz="4" w:space="0" w:color="000000"/>
              <w:bottom w:val="single" w:sz="4" w:space="0" w:color="000000"/>
              <w:right w:val="single" w:sz="4" w:space="0" w:color="000000"/>
            </w:tcBorders>
          </w:tcPr>
          <w:p w14:paraId="2731831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59,9</w:t>
            </w:r>
          </w:p>
        </w:tc>
      </w:tr>
      <w:tr w:rsidR="0036303A" w:rsidRPr="0036303A" w14:paraId="4951EE38" w14:textId="77777777" w:rsidTr="00025068">
        <w:trPr>
          <w:trHeight w:val="26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F0D"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Matematika</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FA5"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12,8</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50014"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9,2</w:t>
            </w:r>
          </w:p>
        </w:tc>
        <w:tc>
          <w:tcPr>
            <w:tcW w:w="1672" w:type="dxa"/>
            <w:tcBorders>
              <w:top w:val="single" w:sz="4" w:space="0" w:color="000000"/>
              <w:left w:val="single" w:sz="4" w:space="0" w:color="000000"/>
              <w:bottom w:val="single" w:sz="4" w:space="0" w:color="000000"/>
              <w:right w:val="single" w:sz="4" w:space="0" w:color="000000"/>
            </w:tcBorders>
          </w:tcPr>
          <w:p w14:paraId="6160DB03"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34,9</w:t>
            </w:r>
          </w:p>
        </w:tc>
        <w:tc>
          <w:tcPr>
            <w:tcW w:w="2134" w:type="dxa"/>
            <w:tcBorders>
              <w:top w:val="single" w:sz="4" w:space="0" w:color="000000"/>
              <w:left w:val="single" w:sz="4" w:space="0" w:color="000000"/>
              <w:bottom w:val="single" w:sz="4" w:space="0" w:color="000000"/>
              <w:right w:val="single" w:sz="4" w:space="0" w:color="000000"/>
            </w:tcBorders>
          </w:tcPr>
          <w:p w14:paraId="5BBEFF38"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49,9</w:t>
            </w:r>
          </w:p>
        </w:tc>
      </w:tr>
    </w:tbl>
    <w:p w14:paraId="3B4B06C1" w14:textId="6E8A29FE" w:rsidR="0036303A" w:rsidRPr="00C54BB7" w:rsidRDefault="0036303A" w:rsidP="00C54BB7">
      <w:pPr>
        <w:pStyle w:val="Sraopastraipa"/>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highlight w:val="white"/>
        </w:rPr>
      </w:pPr>
      <w:r w:rsidRPr="00C54BB7">
        <w:rPr>
          <w:rFonts w:ascii="Times New Roman" w:hAnsi="Times New Roman" w:cs="Times New Roman"/>
          <w:color w:val="000000"/>
          <w:sz w:val="24"/>
          <w:szCs w:val="24"/>
          <w:highlight w:val="white"/>
        </w:rPr>
        <w:t xml:space="preserve">Brandos egzaminų rezultatai (balų vidurkis) </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1276"/>
        <w:gridCol w:w="1276"/>
        <w:gridCol w:w="1417"/>
        <w:gridCol w:w="1559"/>
        <w:gridCol w:w="1276"/>
      </w:tblGrid>
      <w:tr w:rsidR="0036303A" w:rsidRPr="0036303A" w14:paraId="7F7CEB16" w14:textId="77777777" w:rsidTr="00025068">
        <w:tc>
          <w:tcPr>
            <w:tcW w:w="2693" w:type="dxa"/>
            <w:vAlign w:val="center"/>
          </w:tcPr>
          <w:p w14:paraId="484EDCCD" w14:textId="77777777" w:rsidR="0036303A" w:rsidRPr="0036303A" w:rsidRDefault="0036303A" w:rsidP="0036303A">
            <w:pPr>
              <w:jc w:val="cente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Dalykai</w:t>
            </w:r>
          </w:p>
        </w:tc>
        <w:tc>
          <w:tcPr>
            <w:tcW w:w="1276" w:type="dxa"/>
            <w:vAlign w:val="center"/>
          </w:tcPr>
          <w:p w14:paraId="14797147" w14:textId="77777777" w:rsidR="0036303A" w:rsidRPr="0036303A" w:rsidRDefault="0036303A" w:rsidP="0036303A">
            <w:pPr>
              <w:jc w:val="cente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Mokyklos 2022 m. rezultatai</w:t>
            </w:r>
          </w:p>
        </w:tc>
        <w:tc>
          <w:tcPr>
            <w:tcW w:w="1276" w:type="dxa"/>
            <w:vAlign w:val="center"/>
          </w:tcPr>
          <w:p w14:paraId="11FB6B3D" w14:textId="77777777" w:rsidR="0036303A" w:rsidRPr="0036303A" w:rsidRDefault="0036303A" w:rsidP="0036303A">
            <w:pPr>
              <w:jc w:val="cente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Mokyklos 2023 m. rezultatai</w:t>
            </w:r>
          </w:p>
        </w:tc>
        <w:tc>
          <w:tcPr>
            <w:tcW w:w="1417" w:type="dxa"/>
            <w:vAlign w:val="center"/>
          </w:tcPr>
          <w:p w14:paraId="754DD0B5" w14:textId="77777777" w:rsidR="0036303A" w:rsidRPr="0036303A" w:rsidRDefault="0036303A" w:rsidP="0036303A">
            <w:pPr>
              <w:jc w:val="cente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Mokyklos 2024 m. rezultatai</w:t>
            </w:r>
          </w:p>
        </w:tc>
        <w:tc>
          <w:tcPr>
            <w:tcW w:w="1559" w:type="dxa"/>
            <w:vAlign w:val="center"/>
          </w:tcPr>
          <w:p w14:paraId="454CAFE2" w14:textId="77777777" w:rsidR="0036303A" w:rsidRPr="0036303A" w:rsidRDefault="0036303A" w:rsidP="0036303A">
            <w:pPr>
              <w:jc w:val="cente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Savivaldybės 2024 m. rezultatai</w:t>
            </w:r>
          </w:p>
        </w:tc>
        <w:tc>
          <w:tcPr>
            <w:tcW w:w="1276" w:type="dxa"/>
            <w:vAlign w:val="center"/>
          </w:tcPr>
          <w:p w14:paraId="2A043BF5" w14:textId="77777777" w:rsidR="0036303A" w:rsidRPr="0036303A" w:rsidRDefault="0036303A" w:rsidP="0036303A">
            <w:pPr>
              <w:jc w:val="cente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Šalies 2024 m. rezultatai</w:t>
            </w:r>
          </w:p>
        </w:tc>
      </w:tr>
      <w:tr w:rsidR="0036303A" w:rsidRPr="0036303A" w14:paraId="008220E8" w14:textId="77777777" w:rsidTr="00025068">
        <w:tc>
          <w:tcPr>
            <w:tcW w:w="2693" w:type="dxa"/>
          </w:tcPr>
          <w:p w14:paraId="765396F6"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Lietuvių kalba ir literatūra </w:t>
            </w:r>
          </w:p>
        </w:tc>
        <w:tc>
          <w:tcPr>
            <w:tcW w:w="1276" w:type="dxa"/>
          </w:tcPr>
          <w:p w14:paraId="7FD351D3"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16,5</w:t>
            </w:r>
          </w:p>
        </w:tc>
        <w:tc>
          <w:tcPr>
            <w:tcW w:w="1276" w:type="dxa"/>
          </w:tcPr>
          <w:p w14:paraId="68F7129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19,2</w:t>
            </w:r>
          </w:p>
        </w:tc>
        <w:tc>
          <w:tcPr>
            <w:tcW w:w="1417" w:type="dxa"/>
          </w:tcPr>
          <w:p w14:paraId="699156AA"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18,1</w:t>
            </w:r>
          </w:p>
        </w:tc>
        <w:tc>
          <w:tcPr>
            <w:tcW w:w="1559" w:type="dxa"/>
          </w:tcPr>
          <w:p w14:paraId="07B6A4D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39,4</w:t>
            </w:r>
          </w:p>
        </w:tc>
        <w:tc>
          <w:tcPr>
            <w:tcW w:w="1276" w:type="dxa"/>
          </w:tcPr>
          <w:p w14:paraId="04DF2B05"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42,8</w:t>
            </w:r>
          </w:p>
        </w:tc>
      </w:tr>
      <w:tr w:rsidR="0036303A" w:rsidRPr="0036303A" w14:paraId="18C8D5CF" w14:textId="77777777" w:rsidTr="00025068">
        <w:tc>
          <w:tcPr>
            <w:tcW w:w="2693" w:type="dxa"/>
          </w:tcPr>
          <w:p w14:paraId="1B351FB4"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Užsienio (anglų) klaba</w:t>
            </w:r>
          </w:p>
        </w:tc>
        <w:tc>
          <w:tcPr>
            <w:tcW w:w="1276" w:type="dxa"/>
          </w:tcPr>
          <w:p w14:paraId="600DF170"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34,5</w:t>
            </w:r>
          </w:p>
        </w:tc>
        <w:tc>
          <w:tcPr>
            <w:tcW w:w="1276" w:type="dxa"/>
          </w:tcPr>
          <w:p w14:paraId="11F4521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45,2</w:t>
            </w:r>
          </w:p>
        </w:tc>
        <w:tc>
          <w:tcPr>
            <w:tcW w:w="1417" w:type="dxa"/>
          </w:tcPr>
          <w:p w14:paraId="64FEB411"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36,1</w:t>
            </w:r>
          </w:p>
        </w:tc>
        <w:tc>
          <w:tcPr>
            <w:tcW w:w="1559" w:type="dxa"/>
          </w:tcPr>
          <w:p w14:paraId="1A4EDD5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56,4</w:t>
            </w:r>
          </w:p>
        </w:tc>
        <w:tc>
          <w:tcPr>
            <w:tcW w:w="1276" w:type="dxa"/>
          </w:tcPr>
          <w:p w14:paraId="5E8E6BC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59,6</w:t>
            </w:r>
          </w:p>
        </w:tc>
      </w:tr>
      <w:tr w:rsidR="0036303A" w:rsidRPr="0036303A" w14:paraId="0DDD2287" w14:textId="77777777" w:rsidTr="00025068">
        <w:tc>
          <w:tcPr>
            <w:tcW w:w="2693" w:type="dxa"/>
          </w:tcPr>
          <w:p w14:paraId="6BBF21FD"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Užsienio (vokiečių) klaba </w:t>
            </w:r>
          </w:p>
        </w:tc>
        <w:tc>
          <w:tcPr>
            <w:tcW w:w="1276" w:type="dxa"/>
          </w:tcPr>
          <w:p w14:paraId="1E87E52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276" w:type="dxa"/>
          </w:tcPr>
          <w:p w14:paraId="5E6F58A5"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417" w:type="dxa"/>
          </w:tcPr>
          <w:p w14:paraId="70A88A5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80,0</w:t>
            </w:r>
          </w:p>
        </w:tc>
        <w:tc>
          <w:tcPr>
            <w:tcW w:w="1559" w:type="dxa"/>
          </w:tcPr>
          <w:p w14:paraId="0CD0ABCA"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80,0</w:t>
            </w:r>
          </w:p>
        </w:tc>
        <w:tc>
          <w:tcPr>
            <w:tcW w:w="1276" w:type="dxa"/>
          </w:tcPr>
          <w:p w14:paraId="3C5B190F"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80,2</w:t>
            </w:r>
          </w:p>
        </w:tc>
      </w:tr>
      <w:tr w:rsidR="0036303A" w:rsidRPr="0036303A" w14:paraId="36788ED7" w14:textId="77777777" w:rsidTr="00025068">
        <w:tc>
          <w:tcPr>
            <w:tcW w:w="2693" w:type="dxa"/>
          </w:tcPr>
          <w:p w14:paraId="778252D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Užsienio (rusų) kalba </w:t>
            </w:r>
          </w:p>
        </w:tc>
        <w:tc>
          <w:tcPr>
            <w:tcW w:w="1276" w:type="dxa"/>
          </w:tcPr>
          <w:p w14:paraId="5DB19624"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61</w:t>
            </w:r>
          </w:p>
        </w:tc>
        <w:tc>
          <w:tcPr>
            <w:tcW w:w="1276" w:type="dxa"/>
          </w:tcPr>
          <w:p w14:paraId="00D9C337"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37,5</w:t>
            </w:r>
          </w:p>
        </w:tc>
        <w:tc>
          <w:tcPr>
            <w:tcW w:w="1417" w:type="dxa"/>
          </w:tcPr>
          <w:p w14:paraId="3D22CA2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559" w:type="dxa"/>
          </w:tcPr>
          <w:p w14:paraId="7AB31F33"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55,3</w:t>
            </w:r>
          </w:p>
        </w:tc>
        <w:tc>
          <w:tcPr>
            <w:tcW w:w="1276" w:type="dxa"/>
          </w:tcPr>
          <w:p w14:paraId="44C0E0B0"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72,2</w:t>
            </w:r>
          </w:p>
        </w:tc>
      </w:tr>
      <w:tr w:rsidR="0036303A" w:rsidRPr="0036303A" w14:paraId="7CD894F4" w14:textId="77777777" w:rsidTr="00025068">
        <w:tc>
          <w:tcPr>
            <w:tcW w:w="2693" w:type="dxa"/>
          </w:tcPr>
          <w:p w14:paraId="4A0C8BD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Istorija </w:t>
            </w:r>
          </w:p>
        </w:tc>
        <w:tc>
          <w:tcPr>
            <w:tcW w:w="1276" w:type="dxa"/>
          </w:tcPr>
          <w:p w14:paraId="5E5DD115"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22,7</w:t>
            </w:r>
          </w:p>
        </w:tc>
        <w:tc>
          <w:tcPr>
            <w:tcW w:w="1276" w:type="dxa"/>
          </w:tcPr>
          <w:p w14:paraId="502AF6E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16,4</w:t>
            </w:r>
          </w:p>
        </w:tc>
        <w:tc>
          <w:tcPr>
            <w:tcW w:w="1417" w:type="dxa"/>
          </w:tcPr>
          <w:p w14:paraId="1B4E174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25,3</w:t>
            </w:r>
          </w:p>
        </w:tc>
        <w:tc>
          <w:tcPr>
            <w:tcW w:w="1559" w:type="dxa"/>
          </w:tcPr>
          <w:p w14:paraId="1DE04DE6"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45,7</w:t>
            </w:r>
          </w:p>
        </w:tc>
        <w:tc>
          <w:tcPr>
            <w:tcW w:w="1276" w:type="dxa"/>
          </w:tcPr>
          <w:p w14:paraId="41192621"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48,5</w:t>
            </w:r>
          </w:p>
        </w:tc>
      </w:tr>
      <w:tr w:rsidR="0036303A" w:rsidRPr="0036303A" w14:paraId="069E5272" w14:textId="77777777" w:rsidTr="00025068">
        <w:tc>
          <w:tcPr>
            <w:tcW w:w="2693" w:type="dxa"/>
          </w:tcPr>
          <w:p w14:paraId="1BD7541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Matematika </w:t>
            </w:r>
          </w:p>
        </w:tc>
        <w:tc>
          <w:tcPr>
            <w:tcW w:w="1276" w:type="dxa"/>
          </w:tcPr>
          <w:p w14:paraId="2EC1F583"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w:t>
            </w:r>
          </w:p>
        </w:tc>
        <w:tc>
          <w:tcPr>
            <w:tcW w:w="1276" w:type="dxa"/>
          </w:tcPr>
          <w:p w14:paraId="61F45F6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10,9</w:t>
            </w:r>
          </w:p>
        </w:tc>
        <w:tc>
          <w:tcPr>
            <w:tcW w:w="1417" w:type="dxa"/>
          </w:tcPr>
          <w:p w14:paraId="76FDEBA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12,9</w:t>
            </w:r>
          </w:p>
        </w:tc>
        <w:tc>
          <w:tcPr>
            <w:tcW w:w="1559" w:type="dxa"/>
          </w:tcPr>
          <w:p w14:paraId="0647618F"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35,4</w:t>
            </w:r>
          </w:p>
        </w:tc>
        <w:tc>
          <w:tcPr>
            <w:tcW w:w="1276" w:type="dxa"/>
          </w:tcPr>
          <w:p w14:paraId="7B765B6D"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36,7</w:t>
            </w:r>
          </w:p>
        </w:tc>
      </w:tr>
      <w:tr w:rsidR="0036303A" w:rsidRPr="0036303A" w14:paraId="1636E59F" w14:textId="77777777" w:rsidTr="00025068">
        <w:tc>
          <w:tcPr>
            <w:tcW w:w="2693" w:type="dxa"/>
          </w:tcPr>
          <w:p w14:paraId="02CD9DF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IT</w:t>
            </w:r>
          </w:p>
        </w:tc>
        <w:tc>
          <w:tcPr>
            <w:tcW w:w="1276" w:type="dxa"/>
          </w:tcPr>
          <w:p w14:paraId="2532735D"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276" w:type="dxa"/>
          </w:tcPr>
          <w:p w14:paraId="1B806DB6"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16</w:t>
            </w:r>
          </w:p>
        </w:tc>
        <w:tc>
          <w:tcPr>
            <w:tcW w:w="1417" w:type="dxa"/>
          </w:tcPr>
          <w:p w14:paraId="28FDAF11"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559" w:type="dxa"/>
          </w:tcPr>
          <w:p w14:paraId="2731F1C0"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36,6</w:t>
            </w:r>
          </w:p>
        </w:tc>
        <w:tc>
          <w:tcPr>
            <w:tcW w:w="1276" w:type="dxa"/>
          </w:tcPr>
          <w:p w14:paraId="42140CA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37,9</w:t>
            </w:r>
          </w:p>
        </w:tc>
      </w:tr>
      <w:tr w:rsidR="0036303A" w:rsidRPr="0036303A" w14:paraId="4142D184" w14:textId="77777777" w:rsidTr="00025068">
        <w:tc>
          <w:tcPr>
            <w:tcW w:w="2693" w:type="dxa"/>
          </w:tcPr>
          <w:p w14:paraId="5313D50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Biologija </w:t>
            </w:r>
          </w:p>
        </w:tc>
        <w:tc>
          <w:tcPr>
            <w:tcW w:w="1276" w:type="dxa"/>
          </w:tcPr>
          <w:p w14:paraId="3ADF9C2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19,2</w:t>
            </w:r>
          </w:p>
        </w:tc>
        <w:tc>
          <w:tcPr>
            <w:tcW w:w="1276" w:type="dxa"/>
          </w:tcPr>
          <w:p w14:paraId="2F7713C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15,5</w:t>
            </w:r>
          </w:p>
        </w:tc>
        <w:tc>
          <w:tcPr>
            <w:tcW w:w="1417" w:type="dxa"/>
          </w:tcPr>
          <w:p w14:paraId="063ECAA8"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21,0</w:t>
            </w:r>
          </w:p>
        </w:tc>
        <w:tc>
          <w:tcPr>
            <w:tcW w:w="1559" w:type="dxa"/>
          </w:tcPr>
          <w:p w14:paraId="31F1513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44,0</w:t>
            </w:r>
          </w:p>
        </w:tc>
        <w:tc>
          <w:tcPr>
            <w:tcW w:w="1276" w:type="dxa"/>
          </w:tcPr>
          <w:p w14:paraId="11C4AD8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43,6</w:t>
            </w:r>
          </w:p>
        </w:tc>
      </w:tr>
      <w:tr w:rsidR="0036303A" w:rsidRPr="0036303A" w14:paraId="6210D52B" w14:textId="77777777" w:rsidTr="00025068">
        <w:tc>
          <w:tcPr>
            <w:tcW w:w="2693" w:type="dxa"/>
          </w:tcPr>
          <w:p w14:paraId="3B6C7FE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Fizika </w:t>
            </w:r>
          </w:p>
        </w:tc>
        <w:tc>
          <w:tcPr>
            <w:tcW w:w="1276" w:type="dxa"/>
          </w:tcPr>
          <w:p w14:paraId="4C72CD27"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276" w:type="dxa"/>
          </w:tcPr>
          <w:p w14:paraId="6B353904"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417" w:type="dxa"/>
          </w:tcPr>
          <w:p w14:paraId="73D94536"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559" w:type="dxa"/>
          </w:tcPr>
          <w:p w14:paraId="7141251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42,80</w:t>
            </w:r>
          </w:p>
        </w:tc>
        <w:tc>
          <w:tcPr>
            <w:tcW w:w="1276" w:type="dxa"/>
          </w:tcPr>
          <w:p w14:paraId="6B381880"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50,50</w:t>
            </w:r>
          </w:p>
        </w:tc>
      </w:tr>
      <w:tr w:rsidR="0036303A" w:rsidRPr="0036303A" w14:paraId="05D2412F" w14:textId="77777777" w:rsidTr="00025068">
        <w:tc>
          <w:tcPr>
            <w:tcW w:w="2693" w:type="dxa"/>
          </w:tcPr>
          <w:p w14:paraId="3ACEB766"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Chemija </w:t>
            </w:r>
          </w:p>
        </w:tc>
        <w:tc>
          <w:tcPr>
            <w:tcW w:w="1276" w:type="dxa"/>
          </w:tcPr>
          <w:p w14:paraId="275EA9A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276" w:type="dxa"/>
          </w:tcPr>
          <w:p w14:paraId="759F778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417" w:type="dxa"/>
          </w:tcPr>
          <w:p w14:paraId="01BA8783"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1559" w:type="dxa"/>
          </w:tcPr>
          <w:p w14:paraId="6BED690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45,89</w:t>
            </w:r>
          </w:p>
        </w:tc>
        <w:tc>
          <w:tcPr>
            <w:tcW w:w="1276" w:type="dxa"/>
          </w:tcPr>
          <w:p w14:paraId="0DE42E56"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58,68</w:t>
            </w:r>
          </w:p>
        </w:tc>
      </w:tr>
      <w:tr w:rsidR="0036303A" w:rsidRPr="0036303A" w14:paraId="6D1011B5" w14:textId="77777777" w:rsidTr="00025068">
        <w:tc>
          <w:tcPr>
            <w:tcW w:w="2693" w:type="dxa"/>
          </w:tcPr>
          <w:p w14:paraId="6E1B546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Geografija </w:t>
            </w:r>
          </w:p>
        </w:tc>
        <w:tc>
          <w:tcPr>
            <w:tcW w:w="1276" w:type="dxa"/>
          </w:tcPr>
          <w:p w14:paraId="2982EE2F"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30,8</w:t>
            </w:r>
          </w:p>
        </w:tc>
        <w:tc>
          <w:tcPr>
            <w:tcW w:w="1276" w:type="dxa"/>
          </w:tcPr>
          <w:p w14:paraId="1EF83C0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23,4</w:t>
            </w:r>
          </w:p>
        </w:tc>
        <w:tc>
          <w:tcPr>
            <w:tcW w:w="1417" w:type="dxa"/>
          </w:tcPr>
          <w:p w14:paraId="342449F7"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26,0</w:t>
            </w:r>
          </w:p>
        </w:tc>
        <w:tc>
          <w:tcPr>
            <w:tcW w:w="1559" w:type="dxa"/>
          </w:tcPr>
          <w:p w14:paraId="6F3645A5"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44,3</w:t>
            </w:r>
          </w:p>
        </w:tc>
        <w:tc>
          <w:tcPr>
            <w:tcW w:w="1276" w:type="dxa"/>
          </w:tcPr>
          <w:p w14:paraId="101ABEA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55,6</w:t>
            </w:r>
          </w:p>
        </w:tc>
      </w:tr>
      <w:tr w:rsidR="0036303A" w:rsidRPr="0036303A" w14:paraId="715B5C44" w14:textId="77777777" w:rsidTr="00025068">
        <w:tc>
          <w:tcPr>
            <w:tcW w:w="2693" w:type="dxa"/>
          </w:tcPr>
          <w:p w14:paraId="1C844A30"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 xml:space="preserve">Bendras vidurkis </w:t>
            </w:r>
          </w:p>
        </w:tc>
        <w:tc>
          <w:tcPr>
            <w:tcW w:w="1276" w:type="dxa"/>
          </w:tcPr>
          <w:p w14:paraId="1A1EC99D"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26,8</w:t>
            </w:r>
          </w:p>
        </w:tc>
        <w:tc>
          <w:tcPr>
            <w:tcW w:w="1276" w:type="dxa"/>
          </w:tcPr>
          <w:p w14:paraId="2A294C07"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23</w:t>
            </w:r>
          </w:p>
        </w:tc>
        <w:tc>
          <w:tcPr>
            <w:tcW w:w="1417" w:type="dxa"/>
          </w:tcPr>
          <w:p w14:paraId="0D5660AB" w14:textId="77777777" w:rsidR="0036303A" w:rsidRPr="0036303A" w:rsidRDefault="0036303A" w:rsidP="0036303A">
            <w:pPr>
              <w:rPr>
                <w:rFonts w:ascii="Times New Roman" w:eastAsia="Times New Roman" w:hAnsi="Times New Roman" w:cs="Times New Roman"/>
                <w:sz w:val="24"/>
                <w:szCs w:val="24"/>
                <w:highlight w:val="cyan"/>
              </w:rPr>
            </w:pPr>
            <w:r w:rsidRPr="0036303A">
              <w:rPr>
                <w:rFonts w:ascii="Times New Roman" w:eastAsia="Times New Roman" w:hAnsi="Times New Roman" w:cs="Times New Roman"/>
                <w:sz w:val="24"/>
                <w:szCs w:val="24"/>
              </w:rPr>
              <w:t>31,4</w:t>
            </w:r>
          </w:p>
        </w:tc>
        <w:tc>
          <w:tcPr>
            <w:tcW w:w="1559" w:type="dxa"/>
          </w:tcPr>
          <w:p w14:paraId="45C73578"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47,8</w:t>
            </w:r>
          </w:p>
        </w:tc>
        <w:tc>
          <w:tcPr>
            <w:tcW w:w="1276" w:type="dxa"/>
          </w:tcPr>
          <w:p w14:paraId="065B2306"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53,3</w:t>
            </w:r>
          </w:p>
        </w:tc>
      </w:tr>
    </w:tbl>
    <w:p w14:paraId="7B0D05E8" w14:textId="09029409" w:rsidR="0036303A" w:rsidRPr="00C54BB7" w:rsidRDefault="0036303A" w:rsidP="00C54BB7">
      <w:pPr>
        <w:pStyle w:val="Sraopastraipa"/>
        <w:numPr>
          <w:ilvl w:val="0"/>
          <w:numId w:val="13"/>
        </w:numPr>
        <w:pBdr>
          <w:top w:val="nil"/>
          <w:left w:val="nil"/>
          <w:bottom w:val="nil"/>
          <w:right w:val="nil"/>
          <w:between w:val="nil"/>
        </w:pBdr>
        <w:spacing w:after="0" w:line="276" w:lineRule="auto"/>
        <w:jc w:val="both"/>
        <w:rPr>
          <w:rFonts w:ascii="Times New Roman" w:hAnsi="Times New Roman" w:cs="Times New Roman"/>
          <w:sz w:val="24"/>
          <w:szCs w:val="24"/>
        </w:rPr>
      </w:pPr>
      <w:r w:rsidRPr="00C54BB7">
        <w:rPr>
          <w:rFonts w:ascii="Times New Roman" w:hAnsi="Times New Roman" w:cs="Times New Roman"/>
          <w:color w:val="000000"/>
          <w:sz w:val="24"/>
          <w:szCs w:val="24"/>
        </w:rPr>
        <w:lastRenderedPageBreak/>
        <w:t xml:space="preserve">Mokymosi sėkmingumas (kiek skirta papildomų vasaros darbų, kiek palikusių kartoti kurso, pažangumo vidurkis) pagal programas (1-4, 5-8, 9-10, III-IV). </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126"/>
        <w:gridCol w:w="2268"/>
        <w:gridCol w:w="2126"/>
        <w:gridCol w:w="1985"/>
      </w:tblGrid>
      <w:tr w:rsidR="0036303A" w:rsidRPr="0036303A" w14:paraId="1DF4F152" w14:textId="77777777" w:rsidTr="00025068">
        <w:tc>
          <w:tcPr>
            <w:tcW w:w="992" w:type="dxa"/>
            <w:vAlign w:val="center"/>
          </w:tcPr>
          <w:p w14:paraId="3DA87E2E" w14:textId="77777777" w:rsidR="0036303A" w:rsidRPr="0036303A" w:rsidRDefault="0036303A" w:rsidP="0036303A">
            <w:pPr>
              <w:jc w:val="cente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Klasė</w:t>
            </w:r>
          </w:p>
        </w:tc>
        <w:tc>
          <w:tcPr>
            <w:tcW w:w="2126" w:type="dxa"/>
            <w:vAlign w:val="center"/>
          </w:tcPr>
          <w:p w14:paraId="03FD8FF1" w14:textId="77777777" w:rsidR="0036303A" w:rsidRPr="0036303A" w:rsidRDefault="0036303A" w:rsidP="0036303A">
            <w:pPr>
              <w:jc w:val="cente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 xml:space="preserve">Mokosi 9-10 </w:t>
            </w:r>
          </w:p>
          <w:p w14:paraId="3187D33D" w14:textId="77777777" w:rsidR="0036303A" w:rsidRPr="0036303A" w:rsidRDefault="0036303A" w:rsidP="0036303A">
            <w:pPr>
              <w:jc w:val="cente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(tik aukštesniuoju lygiu)</w:t>
            </w:r>
          </w:p>
        </w:tc>
        <w:tc>
          <w:tcPr>
            <w:tcW w:w="2268" w:type="dxa"/>
            <w:vAlign w:val="center"/>
          </w:tcPr>
          <w:p w14:paraId="42BF97F6" w14:textId="77777777" w:rsidR="0036303A" w:rsidRPr="0036303A" w:rsidRDefault="0036303A" w:rsidP="0036303A">
            <w:pPr>
              <w:jc w:val="cente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Nepažangių mokinių skaičius</w:t>
            </w:r>
          </w:p>
        </w:tc>
        <w:tc>
          <w:tcPr>
            <w:tcW w:w="2126" w:type="dxa"/>
            <w:vAlign w:val="center"/>
          </w:tcPr>
          <w:p w14:paraId="4B35992D" w14:textId="77777777" w:rsidR="0036303A" w:rsidRPr="0036303A" w:rsidRDefault="0036303A" w:rsidP="0036303A">
            <w:pPr>
              <w:jc w:val="cente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Pažymio vidurkis</w:t>
            </w:r>
          </w:p>
        </w:tc>
        <w:tc>
          <w:tcPr>
            <w:tcW w:w="1985" w:type="dxa"/>
            <w:vAlign w:val="center"/>
          </w:tcPr>
          <w:p w14:paraId="624220E6" w14:textId="77777777" w:rsidR="0036303A" w:rsidRPr="0036303A" w:rsidRDefault="0036303A" w:rsidP="0036303A">
            <w:pPr>
              <w:jc w:val="cente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Pažangumas proc.</w:t>
            </w:r>
          </w:p>
        </w:tc>
      </w:tr>
      <w:tr w:rsidR="0036303A" w:rsidRPr="0036303A" w14:paraId="074AAAC6" w14:textId="77777777" w:rsidTr="00025068">
        <w:tc>
          <w:tcPr>
            <w:tcW w:w="992" w:type="dxa"/>
            <w:shd w:val="clear" w:color="auto" w:fill="auto"/>
          </w:tcPr>
          <w:p w14:paraId="58DAA17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8</w:t>
            </w:r>
          </w:p>
        </w:tc>
        <w:tc>
          <w:tcPr>
            <w:tcW w:w="2126" w:type="dxa"/>
            <w:shd w:val="clear" w:color="auto" w:fill="auto"/>
          </w:tcPr>
          <w:p w14:paraId="56723C48"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2268" w:type="dxa"/>
            <w:shd w:val="clear" w:color="auto" w:fill="auto"/>
          </w:tcPr>
          <w:p w14:paraId="777F8A5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w:t>
            </w:r>
          </w:p>
        </w:tc>
        <w:tc>
          <w:tcPr>
            <w:tcW w:w="2126" w:type="dxa"/>
            <w:shd w:val="clear" w:color="auto" w:fill="auto"/>
          </w:tcPr>
          <w:p w14:paraId="72EC2DC8"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6,65</w:t>
            </w:r>
          </w:p>
        </w:tc>
        <w:tc>
          <w:tcPr>
            <w:tcW w:w="1985" w:type="dxa"/>
            <w:shd w:val="clear" w:color="auto" w:fill="auto"/>
          </w:tcPr>
          <w:p w14:paraId="69A558C0"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89</w:t>
            </w:r>
          </w:p>
        </w:tc>
      </w:tr>
      <w:tr w:rsidR="0036303A" w:rsidRPr="0036303A" w14:paraId="2779AD89" w14:textId="77777777" w:rsidTr="00025068">
        <w:tc>
          <w:tcPr>
            <w:tcW w:w="992" w:type="dxa"/>
          </w:tcPr>
          <w:p w14:paraId="56862C6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9</w:t>
            </w:r>
          </w:p>
        </w:tc>
        <w:tc>
          <w:tcPr>
            <w:tcW w:w="2126" w:type="dxa"/>
          </w:tcPr>
          <w:p w14:paraId="7462F170"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w:t>
            </w:r>
          </w:p>
        </w:tc>
        <w:tc>
          <w:tcPr>
            <w:tcW w:w="2268" w:type="dxa"/>
          </w:tcPr>
          <w:p w14:paraId="12D55D76"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w:t>
            </w:r>
          </w:p>
        </w:tc>
        <w:tc>
          <w:tcPr>
            <w:tcW w:w="2126" w:type="dxa"/>
          </w:tcPr>
          <w:p w14:paraId="1E6F3071"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7,1</w:t>
            </w:r>
          </w:p>
        </w:tc>
        <w:tc>
          <w:tcPr>
            <w:tcW w:w="1985" w:type="dxa"/>
          </w:tcPr>
          <w:p w14:paraId="2AA217D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95</w:t>
            </w:r>
          </w:p>
        </w:tc>
      </w:tr>
      <w:tr w:rsidR="0036303A" w:rsidRPr="0036303A" w14:paraId="4F3D4D74" w14:textId="77777777" w:rsidTr="00025068">
        <w:tc>
          <w:tcPr>
            <w:tcW w:w="992" w:type="dxa"/>
          </w:tcPr>
          <w:p w14:paraId="0203221C" w14:textId="77777777" w:rsidR="0036303A" w:rsidRPr="0036303A" w:rsidRDefault="0036303A" w:rsidP="0036303A">
            <w:pPr>
              <w:rPr>
                <w:rFonts w:ascii="Times New Roman" w:hAnsi="Times New Roman" w:cs="Times New Roman"/>
                <w:sz w:val="24"/>
                <w:szCs w:val="24"/>
              </w:rPr>
            </w:pPr>
            <w:r w:rsidRPr="0036303A">
              <w:rPr>
                <w:rFonts w:ascii="Times New Roman" w:eastAsia="Times New Roman" w:hAnsi="Times New Roman" w:cs="Times New Roman"/>
                <w:sz w:val="24"/>
                <w:szCs w:val="24"/>
              </w:rPr>
              <w:t>10</w:t>
            </w:r>
          </w:p>
        </w:tc>
        <w:tc>
          <w:tcPr>
            <w:tcW w:w="2126" w:type="dxa"/>
          </w:tcPr>
          <w:p w14:paraId="4D404EA2"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w:t>
            </w:r>
          </w:p>
        </w:tc>
        <w:tc>
          <w:tcPr>
            <w:tcW w:w="2268" w:type="dxa"/>
          </w:tcPr>
          <w:p w14:paraId="37157B1D"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13</w:t>
            </w:r>
          </w:p>
        </w:tc>
        <w:tc>
          <w:tcPr>
            <w:tcW w:w="2126" w:type="dxa"/>
          </w:tcPr>
          <w:p w14:paraId="4E20E558"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6,54</w:t>
            </w:r>
          </w:p>
        </w:tc>
        <w:tc>
          <w:tcPr>
            <w:tcW w:w="1985" w:type="dxa"/>
          </w:tcPr>
          <w:p w14:paraId="5F0B4AB1"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64</w:t>
            </w:r>
          </w:p>
        </w:tc>
      </w:tr>
      <w:tr w:rsidR="0036303A" w:rsidRPr="0036303A" w14:paraId="547D1515" w14:textId="77777777" w:rsidTr="00025068">
        <w:tc>
          <w:tcPr>
            <w:tcW w:w="992" w:type="dxa"/>
          </w:tcPr>
          <w:p w14:paraId="7DD13D38" w14:textId="77777777" w:rsidR="0036303A" w:rsidRPr="0036303A" w:rsidRDefault="0036303A" w:rsidP="0036303A">
            <w:pPr>
              <w:rPr>
                <w:rFonts w:ascii="Times New Roman" w:hAnsi="Times New Roman" w:cs="Times New Roman"/>
                <w:sz w:val="24"/>
                <w:szCs w:val="24"/>
              </w:rPr>
            </w:pPr>
            <w:r w:rsidRPr="0036303A">
              <w:rPr>
                <w:rFonts w:ascii="Times New Roman" w:eastAsia="Times New Roman" w:hAnsi="Times New Roman" w:cs="Times New Roman"/>
                <w:sz w:val="24"/>
                <w:szCs w:val="24"/>
              </w:rPr>
              <w:t>III</w:t>
            </w:r>
            <w:r w:rsidRPr="0036303A">
              <w:rPr>
                <w:rFonts w:ascii="Times New Roman" w:hAnsi="Times New Roman" w:cs="Times New Roman"/>
                <w:sz w:val="24"/>
                <w:szCs w:val="24"/>
              </w:rPr>
              <w:t xml:space="preserve"> </w:t>
            </w:r>
          </w:p>
        </w:tc>
        <w:tc>
          <w:tcPr>
            <w:tcW w:w="2126" w:type="dxa"/>
          </w:tcPr>
          <w:p w14:paraId="5F2684A1"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w:t>
            </w:r>
          </w:p>
        </w:tc>
        <w:tc>
          <w:tcPr>
            <w:tcW w:w="2268" w:type="dxa"/>
          </w:tcPr>
          <w:p w14:paraId="63BAF4EB"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18</w:t>
            </w:r>
          </w:p>
        </w:tc>
        <w:tc>
          <w:tcPr>
            <w:tcW w:w="2126" w:type="dxa"/>
          </w:tcPr>
          <w:p w14:paraId="1652D2CF"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7,1</w:t>
            </w:r>
          </w:p>
        </w:tc>
        <w:tc>
          <w:tcPr>
            <w:tcW w:w="1985" w:type="dxa"/>
          </w:tcPr>
          <w:p w14:paraId="026E1736"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72</w:t>
            </w:r>
          </w:p>
        </w:tc>
      </w:tr>
      <w:tr w:rsidR="0036303A" w:rsidRPr="0036303A" w14:paraId="54F323CF" w14:textId="77777777" w:rsidTr="00025068">
        <w:tc>
          <w:tcPr>
            <w:tcW w:w="992" w:type="dxa"/>
          </w:tcPr>
          <w:p w14:paraId="5D9EB5C0"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IV</w:t>
            </w:r>
          </w:p>
        </w:tc>
        <w:tc>
          <w:tcPr>
            <w:tcW w:w="2126" w:type="dxa"/>
          </w:tcPr>
          <w:p w14:paraId="2CAF5F8B"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1</w:t>
            </w:r>
          </w:p>
        </w:tc>
        <w:tc>
          <w:tcPr>
            <w:tcW w:w="2268" w:type="dxa"/>
          </w:tcPr>
          <w:p w14:paraId="5EF11456"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22</w:t>
            </w:r>
          </w:p>
        </w:tc>
        <w:tc>
          <w:tcPr>
            <w:tcW w:w="2126" w:type="dxa"/>
          </w:tcPr>
          <w:p w14:paraId="61A613F6"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7,3</w:t>
            </w:r>
          </w:p>
        </w:tc>
        <w:tc>
          <w:tcPr>
            <w:tcW w:w="1985" w:type="dxa"/>
          </w:tcPr>
          <w:p w14:paraId="3B58B3B6"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79</w:t>
            </w:r>
          </w:p>
        </w:tc>
      </w:tr>
      <w:tr w:rsidR="0036303A" w:rsidRPr="0036303A" w14:paraId="4F1A76AD" w14:textId="77777777" w:rsidTr="00025068">
        <w:tc>
          <w:tcPr>
            <w:tcW w:w="992" w:type="dxa"/>
          </w:tcPr>
          <w:p w14:paraId="0EB19C1C"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 xml:space="preserve">Iš viso </w:t>
            </w:r>
          </w:p>
        </w:tc>
        <w:tc>
          <w:tcPr>
            <w:tcW w:w="2126" w:type="dxa"/>
          </w:tcPr>
          <w:p w14:paraId="4EBEA4D4"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1</w:t>
            </w:r>
          </w:p>
        </w:tc>
        <w:tc>
          <w:tcPr>
            <w:tcW w:w="2268" w:type="dxa"/>
          </w:tcPr>
          <w:p w14:paraId="02C63DE0"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55</w:t>
            </w:r>
          </w:p>
        </w:tc>
        <w:tc>
          <w:tcPr>
            <w:tcW w:w="2126" w:type="dxa"/>
          </w:tcPr>
          <w:p w14:paraId="0A405A39"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6,94</w:t>
            </w:r>
          </w:p>
        </w:tc>
        <w:tc>
          <w:tcPr>
            <w:tcW w:w="1985" w:type="dxa"/>
          </w:tcPr>
          <w:p w14:paraId="61D1F7C0" w14:textId="77777777" w:rsidR="0036303A" w:rsidRPr="0036303A" w:rsidRDefault="0036303A" w:rsidP="0036303A">
            <w:pPr>
              <w:rPr>
                <w:rFonts w:ascii="Times New Roman" w:hAnsi="Times New Roman" w:cs="Times New Roman"/>
                <w:sz w:val="24"/>
                <w:szCs w:val="24"/>
              </w:rPr>
            </w:pPr>
            <w:r w:rsidRPr="0036303A">
              <w:rPr>
                <w:rFonts w:ascii="Times New Roman" w:hAnsi="Times New Roman" w:cs="Times New Roman"/>
                <w:sz w:val="24"/>
                <w:szCs w:val="24"/>
              </w:rPr>
              <w:t>80</w:t>
            </w:r>
          </w:p>
        </w:tc>
      </w:tr>
    </w:tbl>
    <w:p w14:paraId="6B6B643E" w14:textId="77777777" w:rsidR="0036303A" w:rsidRPr="0036303A" w:rsidRDefault="0036303A" w:rsidP="00C54BB7">
      <w:pPr>
        <w:pBdr>
          <w:top w:val="nil"/>
          <w:left w:val="nil"/>
          <w:bottom w:val="nil"/>
          <w:right w:val="nil"/>
          <w:between w:val="nil"/>
        </w:pBdr>
        <w:ind w:firstLine="1069"/>
        <w:jc w:val="both"/>
        <w:rPr>
          <w:rFonts w:ascii="Times New Roman" w:hAnsi="Times New Roman" w:cs="Times New Roman"/>
          <w:color w:val="000000"/>
          <w:sz w:val="24"/>
          <w:szCs w:val="24"/>
        </w:rPr>
      </w:pPr>
      <w:r w:rsidRPr="0036303A">
        <w:rPr>
          <w:rFonts w:ascii="Times New Roman" w:hAnsi="Times New Roman" w:cs="Times New Roman"/>
          <w:color w:val="000000"/>
          <w:sz w:val="24"/>
          <w:szCs w:val="24"/>
        </w:rPr>
        <w:t xml:space="preserve">Papildomi vasaros darbai: </w:t>
      </w:r>
    </w:p>
    <w:p w14:paraId="11F182DB" w14:textId="77777777" w:rsidR="0036303A" w:rsidRPr="0036303A" w:rsidRDefault="0036303A" w:rsidP="0036303A">
      <w:pPr>
        <w:pBdr>
          <w:top w:val="nil"/>
          <w:left w:val="nil"/>
          <w:bottom w:val="nil"/>
          <w:right w:val="nil"/>
          <w:between w:val="nil"/>
        </w:pBdr>
        <w:ind w:left="1069"/>
        <w:jc w:val="both"/>
        <w:rPr>
          <w:rFonts w:ascii="Times New Roman" w:hAnsi="Times New Roman" w:cs="Times New Roman"/>
          <w:color w:val="000000"/>
          <w:sz w:val="24"/>
          <w:szCs w:val="24"/>
        </w:rPr>
      </w:pPr>
      <w:r w:rsidRPr="0036303A">
        <w:rPr>
          <w:rFonts w:ascii="Times New Roman" w:hAnsi="Times New Roman" w:cs="Times New Roman"/>
          <w:color w:val="000000"/>
          <w:sz w:val="24"/>
          <w:szCs w:val="24"/>
        </w:rPr>
        <w:t xml:space="preserve">III kl. 2 mokiniams skirti papildomi vasaros darbai (visi atsiskaitė ir perkelti į aukštesnę klasę). </w:t>
      </w:r>
    </w:p>
    <w:p w14:paraId="7935C76C" w14:textId="77777777" w:rsidR="0036303A" w:rsidRPr="0036303A" w:rsidRDefault="0036303A" w:rsidP="0036303A">
      <w:pPr>
        <w:pBdr>
          <w:top w:val="nil"/>
          <w:left w:val="nil"/>
          <w:bottom w:val="nil"/>
          <w:right w:val="nil"/>
          <w:between w:val="nil"/>
        </w:pBdr>
        <w:ind w:left="1069"/>
        <w:jc w:val="both"/>
        <w:rPr>
          <w:rFonts w:ascii="Times New Roman" w:hAnsi="Times New Roman" w:cs="Times New Roman"/>
          <w:color w:val="000000"/>
          <w:sz w:val="24"/>
          <w:szCs w:val="24"/>
        </w:rPr>
      </w:pPr>
      <w:r w:rsidRPr="0036303A">
        <w:rPr>
          <w:rFonts w:ascii="Times New Roman" w:hAnsi="Times New Roman" w:cs="Times New Roman"/>
          <w:color w:val="000000"/>
          <w:sz w:val="24"/>
          <w:szCs w:val="24"/>
        </w:rPr>
        <w:t xml:space="preserve">Palikti kartoti kurso: </w:t>
      </w:r>
    </w:p>
    <w:p w14:paraId="1F307F76" w14:textId="77777777" w:rsidR="0036303A" w:rsidRPr="0036303A" w:rsidRDefault="0036303A" w:rsidP="0036303A">
      <w:pPr>
        <w:pBdr>
          <w:top w:val="nil"/>
          <w:left w:val="nil"/>
          <w:bottom w:val="nil"/>
          <w:right w:val="nil"/>
          <w:between w:val="nil"/>
        </w:pBdr>
        <w:ind w:left="1069"/>
        <w:jc w:val="both"/>
        <w:rPr>
          <w:rFonts w:ascii="Times New Roman" w:hAnsi="Times New Roman" w:cs="Times New Roman"/>
          <w:color w:val="000000"/>
          <w:sz w:val="24"/>
          <w:szCs w:val="24"/>
        </w:rPr>
      </w:pPr>
      <w:r w:rsidRPr="0036303A">
        <w:rPr>
          <w:rFonts w:ascii="Times New Roman" w:hAnsi="Times New Roman" w:cs="Times New Roman"/>
          <w:color w:val="000000"/>
          <w:sz w:val="24"/>
          <w:szCs w:val="24"/>
        </w:rPr>
        <w:t>IX kl. – 1 mokinys</w:t>
      </w:r>
    </w:p>
    <w:p w14:paraId="229683D9" w14:textId="77777777" w:rsidR="0036303A" w:rsidRPr="0036303A" w:rsidRDefault="0036303A" w:rsidP="0036303A">
      <w:pPr>
        <w:pBdr>
          <w:top w:val="nil"/>
          <w:left w:val="nil"/>
          <w:bottom w:val="nil"/>
          <w:right w:val="nil"/>
          <w:between w:val="nil"/>
        </w:pBdr>
        <w:ind w:left="1069"/>
        <w:jc w:val="both"/>
        <w:rPr>
          <w:rFonts w:ascii="Times New Roman" w:hAnsi="Times New Roman" w:cs="Times New Roman"/>
          <w:color w:val="000000"/>
          <w:sz w:val="24"/>
          <w:szCs w:val="24"/>
        </w:rPr>
      </w:pPr>
      <w:r w:rsidRPr="0036303A">
        <w:rPr>
          <w:rFonts w:ascii="Times New Roman" w:hAnsi="Times New Roman" w:cs="Times New Roman"/>
          <w:color w:val="000000"/>
          <w:sz w:val="24"/>
          <w:szCs w:val="24"/>
        </w:rPr>
        <w:t>X kl. – 8 mokiniai</w:t>
      </w:r>
    </w:p>
    <w:p w14:paraId="034CD53B" w14:textId="77777777" w:rsidR="0036303A" w:rsidRPr="0036303A" w:rsidRDefault="0036303A" w:rsidP="0036303A">
      <w:pPr>
        <w:pBdr>
          <w:top w:val="nil"/>
          <w:left w:val="nil"/>
          <w:bottom w:val="nil"/>
          <w:right w:val="nil"/>
          <w:between w:val="nil"/>
        </w:pBdr>
        <w:ind w:left="1069"/>
        <w:jc w:val="both"/>
        <w:rPr>
          <w:rFonts w:ascii="Times New Roman" w:hAnsi="Times New Roman" w:cs="Times New Roman"/>
          <w:color w:val="000000"/>
          <w:sz w:val="24"/>
          <w:szCs w:val="24"/>
        </w:rPr>
      </w:pPr>
      <w:r w:rsidRPr="0036303A">
        <w:rPr>
          <w:rFonts w:ascii="Times New Roman" w:hAnsi="Times New Roman" w:cs="Times New Roman"/>
          <w:color w:val="000000"/>
          <w:sz w:val="24"/>
          <w:szCs w:val="24"/>
        </w:rPr>
        <w:t xml:space="preserve">III kl. –9 mokiniai, </w:t>
      </w:r>
    </w:p>
    <w:p w14:paraId="359CF128" w14:textId="77777777" w:rsidR="0036303A" w:rsidRPr="0036303A" w:rsidRDefault="0036303A" w:rsidP="0036303A">
      <w:pPr>
        <w:pBdr>
          <w:top w:val="nil"/>
          <w:left w:val="nil"/>
          <w:bottom w:val="nil"/>
          <w:right w:val="nil"/>
          <w:between w:val="nil"/>
        </w:pBdr>
        <w:spacing w:after="120"/>
        <w:ind w:left="1069"/>
        <w:jc w:val="both"/>
        <w:rPr>
          <w:rFonts w:ascii="Times New Roman" w:hAnsi="Times New Roman" w:cs="Times New Roman"/>
          <w:color w:val="000000"/>
          <w:sz w:val="24"/>
          <w:szCs w:val="24"/>
        </w:rPr>
      </w:pPr>
      <w:r w:rsidRPr="0036303A">
        <w:rPr>
          <w:rFonts w:ascii="Times New Roman" w:hAnsi="Times New Roman" w:cs="Times New Roman"/>
          <w:color w:val="000000"/>
          <w:sz w:val="24"/>
          <w:szCs w:val="24"/>
        </w:rPr>
        <w:t>Iš viso 18 mokiniai.</w:t>
      </w:r>
    </w:p>
    <w:p w14:paraId="60DC5244" w14:textId="77777777" w:rsidR="0036303A" w:rsidRPr="0036303A" w:rsidRDefault="0036303A" w:rsidP="0036303A">
      <w:pPr>
        <w:numPr>
          <w:ilvl w:val="0"/>
          <w:numId w:val="13"/>
        </w:numPr>
        <w:pBdr>
          <w:top w:val="nil"/>
          <w:left w:val="nil"/>
          <w:bottom w:val="nil"/>
          <w:right w:val="nil"/>
          <w:between w:val="nil"/>
        </w:pBdr>
        <w:spacing w:after="120" w:line="240" w:lineRule="auto"/>
        <w:jc w:val="both"/>
        <w:rPr>
          <w:rFonts w:ascii="Times New Roman" w:hAnsi="Times New Roman" w:cs="Times New Roman"/>
          <w:sz w:val="24"/>
          <w:szCs w:val="24"/>
        </w:rPr>
      </w:pPr>
      <w:r w:rsidRPr="0036303A">
        <w:rPr>
          <w:rFonts w:ascii="Times New Roman" w:hAnsi="Times New Roman" w:cs="Times New Roman"/>
          <w:color w:val="000000"/>
          <w:sz w:val="24"/>
          <w:szCs w:val="24"/>
        </w:rPr>
        <w:t>Lankomumo rezultatai:</w:t>
      </w:r>
    </w:p>
    <w:tbl>
      <w:tblPr>
        <w:tblpPr w:leftFromText="180" w:rightFromText="180" w:vertAnchor="text" w:tblpX="461"/>
        <w:tblW w:w="9209" w:type="dxa"/>
        <w:tblLayout w:type="fixed"/>
        <w:tblLook w:val="0400" w:firstRow="0" w:lastRow="0" w:firstColumn="0" w:lastColumn="0" w:noHBand="0" w:noVBand="1"/>
      </w:tblPr>
      <w:tblGrid>
        <w:gridCol w:w="988"/>
        <w:gridCol w:w="1201"/>
        <w:gridCol w:w="1202"/>
        <w:gridCol w:w="1199"/>
        <w:gridCol w:w="1203"/>
        <w:gridCol w:w="1198"/>
        <w:gridCol w:w="1230"/>
        <w:gridCol w:w="988"/>
      </w:tblGrid>
      <w:tr w:rsidR="0036303A" w:rsidRPr="0036303A" w14:paraId="5D19331F" w14:textId="77777777" w:rsidTr="0002506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D729"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Kl.</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45A4"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Mok.sk.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8742"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Iš viso praleista</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CD147"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Pateis.</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59CFC"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Nepateis.</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43B1"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1 mok. Iš viso</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B678"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1 mok. pateisintų</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5D2EB"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1 mok. nepat.</w:t>
            </w:r>
          </w:p>
        </w:tc>
      </w:tr>
      <w:tr w:rsidR="0036303A" w:rsidRPr="0036303A" w14:paraId="1EEE1216" w14:textId="77777777" w:rsidTr="0002506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1D7B"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6D3C5"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8</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0F7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154</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965C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90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3694E"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64</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B842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19,25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A2D4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11,25</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E2F8"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8</w:t>
            </w:r>
          </w:p>
        </w:tc>
      </w:tr>
      <w:tr w:rsidR="0036303A" w:rsidRPr="0036303A" w14:paraId="1E675787" w14:textId="77777777" w:rsidTr="0002506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8A3EB"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9-10</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5449D"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62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177F"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3253</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4285"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1311</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CAEB"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1942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9B12"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52,46</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EEB7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21,14</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EE1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31,32</w:t>
            </w:r>
          </w:p>
        </w:tc>
      </w:tr>
      <w:tr w:rsidR="0036303A" w:rsidRPr="0036303A" w14:paraId="18921A35" w14:textId="77777777" w:rsidTr="0002506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A816"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III-IV</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E5038"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151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7AD7"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3997</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65BD"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1273</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5097C"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2724</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9D69"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26,47</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83F0"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8,43</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49E7" w14:textId="77777777" w:rsidR="0036303A" w:rsidRPr="0036303A" w:rsidRDefault="0036303A" w:rsidP="0036303A">
            <w:pPr>
              <w:rPr>
                <w:rFonts w:ascii="Times New Roman" w:eastAsia="Times New Roman" w:hAnsi="Times New Roman" w:cs="Times New Roman"/>
                <w:sz w:val="24"/>
                <w:szCs w:val="24"/>
              </w:rPr>
            </w:pPr>
            <w:r w:rsidRPr="0036303A">
              <w:rPr>
                <w:rFonts w:ascii="Times New Roman" w:eastAsia="Times New Roman" w:hAnsi="Times New Roman" w:cs="Times New Roman"/>
                <w:sz w:val="24"/>
                <w:szCs w:val="24"/>
              </w:rPr>
              <w:t>18</w:t>
            </w:r>
          </w:p>
        </w:tc>
      </w:tr>
      <w:tr w:rsidR="0036303A" w:rsidRPr="0036303A" w14:paraId="07BCD63E" w14:textId="77777777" w:rsidTr="00025068">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41D53"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Iš viso</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CA3A"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221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DB13"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7404</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5719"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2674</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A22D7"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4730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53E5"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98,18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A3E1A"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40,82</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30FA" w14:textId="77777777" w:rsidR="0036303A" w:rsidRPr="0036303A" w:rsidRDefault="0036303A" w:rsidP="0036303A">
            <w:pPr>
              <w:rPr>
                <w:rFonts w:ascii="Times New Roman" w:eastAsia="Times New Roman" w:hAnsi="Times New Roman" w:cs="Times New Roman"/>
                <w:b/>
                <w:sz w:val="24"/>
                <w:szCs w:val="24"/>
              </w:rPr>
            </w:pPr>
            <w:r w:rsidRPr="0036303A">
              <w:rPr>
                <w:rFonts w:ascii="Times New Roman" w:eastAsia="Times New Roman" w:hAnsi="Times New Roman" w:cs="Times New Roman"/>
                <w:b/>
                <w:sz w:val="24"/>
                <w:szCs w:val="24"/>
              </w:rPr>
              <w:t>57,32</w:t>
            </w:r>
          </w:p>
        </w:tc>
      </w:tr>
    </w:tbl>
    <w:p w14:paraId="7273BFD1" w14:textId="45A1EBE7" w:rsidR="0036303A" w:rsidRDefault="0036303A" w:rsidP="0036303A">
      <w:pPr>
        <w:pBdr>
          <w:top w:val="nil"/>
          <w:left w:val="nil"/>
          <w:bottom w:val="nil"/>
          <w:right w:val="nil"/>
          <w:between w:val="nil"/>
        </w:pBdr>
        <w:spacing w:after="120"/>
        <w:ind w:left="1069"/>
        <w:jc w:val="both"/>
        <w:rPr>
          <w:rFonts w:ascii="Times New Roman" w:hAnsi="Times New Roman" w:cs="Times New Roman"/>
          <w:color w:val="000000"/>
          <w:sz w:val="24"/>
          <w:szCs w:val="24"/>
        </w:rPr>
      </w:pPr>
    </w:p>
    <w:p w14:paraId="250CB6FF" w14:textId="2BA38707" w:rsidR="0036303A" w:rsidRPr="0036303A" w:rsidRDefault="0036303A" w:rsidP="0036303A">
      <w:pPr>
        <w:pStyle w:val="Default"/>
        <w:jc w:val="center"/>
        <w:rPr>
          <w:szCs w:val="23"/>
        </w:rPr>
      </w:pPr>
      <w:r w:rsidRPr="0036303A">
        <w:rPr>
          <w:b/>
          <w:bCs/>
          <w:szCs w:val="23"/>
        </w:rPr>
        <w:t>III SKYRIUS</w:t>
      </w:r>
    </w:p>
    <w:p w14:paraId="73D522EF" w14:textId="3963A019" w:rsidR="0036303A" w:rsidRPr="0036303A" w:rsidRDefault="0036303A" w:rsidP="0036303A">
      <w:pPr>
        <w:pStyle w:val="Default"/>
        <w:jc w:val="center"/>
        <w:rPr>
          <w:szCs w:val="23"/>
        </w:rPr>
      </w:pPr>
      <w:r w:rsidRPr="0036303A">
        <w:rPr>
          <w:b/>
          <w:bCs/>
          <w:szCs w:val="23"/>
        </w:rPr>
        <w:t>202</w:t>
      </w:r>
      <w:r>
        <w:rPr>
          <w:b/>
          <w:bCs/>
          <w:szCs w:val="23"/>
        </w:rPr>
        <w:t>5</w:t>
      </w:r>
      <w:r w:rsidRPr="0036303A">
        <w:rPr>
          <w:b/>
          <w:bCs/>
          <w:szCs w:val="23"/>
        </w:rPr>
        <w:t xml:space="preserve"> METŲ VEIKLOS PLANAS</w:t>
      </w:r>
    </w:p>
    <w:p w14:paraId="52AA23E8" w14:textId="33C12C47" w:rsidR="0036303A" w:rsidRPr="0036303A" w:rsidRDefault="0036303A" w:rsidP="0036303A">
      <w:pPr>
        <w:pStyle w:val="Default"/>
        <w:spacing w:before="240"/>
        <w:jc w:val="center"/>
        <w:rPr>
          <w:szCs w:val="23"/>
        </w:rPr>
      </w:pPr>
      <w:r w:rsidRPr="0036303A">
        <w:rPr>
          <w:b/>
          <w:bCs/>
          <w:szCs w:val="23"/>
        </w:rPr>
        <w:t>PIRMASIS SKIRSNIS</w:t>
      </w:r>
    </w:p>
    <w:p w14:paraId="64306980" w14:textId="648D2DFC" w:rsidR="0036303A" w:rsidRPr="0036303A" w:rsidRDefault="0036303A" w:rsidP="0036303A">
      <w:pPr>
        <w:pStyle w:val="Default"/>
        <w:spacing w:after="240"/>
        <w:jc w:val="center"/>
        <w:rPr>
          <w:szCs w:val="23"/>
        </w:rPr>
      </w:pPr>
      <w:r w:rsidRPr="0036303A">
        <w:rPr>
          <w:b/>
          <w:bCs/>
          <w:szCs w:val="23"/>
        </w:rPr>
        <w:t>202</w:t>
      </w:r>
      <w:r>
        <w:rPr>
          <w:b/>
          <w:bCs/>
          <w:szCs w:val="23"/>
        </w:rPr>
        <w:t>1</w:t>
      </w:r>
      <w:r w:rsidRPr="0036303A">
        <w:rPr>
          <w:b/>
          <w:bCs/>
          <w:szCs w:val="23"/>
        </w:rPr>
        <w:t>–2025 M. STRATEGINIAI TIKSLAI</w:t>
      </w:r>
    </w:p>
    <w:p w14:paraId="304C34C2" w14:textId="44D6987A" w:rsidR="0036303A" w:rsidRPr="0036303A" w:rsidRDefault="0036303A" w:rsidP="009E1767">
      <w:pPr>
        <w:pStyle w:val="Default"/>
        <w:ind w:left="567"/>
        <w:jc w:val="both"/>
        <w:rPr>
          <w:szCs w:val="23"/>
        </w:rPr>
      </w:pPr>
      <w:r w:rsidRPr="0036303A">
        <w:rPr>
          <w:b/>
          <w:bCs/>
          <w:szCs w:val="23"/>
        </w:rPr>
        <w:t>202</w:t>
      </w:r>
      <w:r>
        <w:rPr>
          <w:b/>
          <w:bCs/>
          <w:szCs w:val="23"/>
        </w:rPr>
        <w:t>1</w:t>
      </w:r>
      <w:r w:rsidRPr="0036303A">
        <w:rPr>
          <w:b/>
          <w:bCs/>
          <w:szCs w:val="23"/>
        </w:rPr>
        <w:t xml:space="preserve">–2025 M. STRATEGINIAME PLANE NUMATYTI </w:t>
      </w:r>
      <w:r>
        <w:rPr>
          <w:b/>
          <w:bCs/>
          <w:szCs w:val="23"/>
        </w:rPr>
        <w:t>TIKSLAI</w:t>
      </w:r>
      <w:r w:rsidRPr="0036303A">
        <w:rPr>
          <w:b/>
          <w:bCs/>
          <w:szCs w:val="23"/>
        </w:rPr>
        <w:t xml:space="preserve"> </w:t>
      </w:r>
    </w:p>
    <w:p w14:paraId="648F92FA" w14:textId="77777777" w:rsidR="0036303A" w:rsidRDefault="0036303A" w:rsidP="009E1767">
      <w:pPr>
        <w:pStyle w:val="Default"/>
        <w:spacing w:after="27"/>
        <w:ind w:left="567"/>
        <w:jc w:val="both"/>
      </w:pPr>
      <w:r w:rsidRPr="0036303A">
        <w:rPr>
          <w:szCs w:val="23"/>
        </w:rPr>
        <w:t xml:space="preserve">1. </w:t>
      </w:r>
      <w:r>
        <w:t>Ne </w:t>
      </w:r>
      <w:proofErr w:type="spellStart"/>
      <w:r>
        <w:t>mažiau</w:t>
      </w:r>
      <w:proofErr w:type="spellEnd"/>
      <w:r>
        <w:t> </w:t>
      </w:r>
      <w:proofErr w:type="spellStart"/>
      <w:r>
        <w:t>kaip</w:t>
      </w:r>
      <w:proofErr w:type="spellEnd"/>
      <w:r>
        <w:t> 80 proc. </w:t>
      </w:r>
      <w:proofErr w:type="spellStart"/>
      <w:r>
        <w:t>mokinių</w:t>
      </w:r>
      <w:proofErr w:type="spellEnd"/>
      <w:r>
        <w:t> nori mokytis.</w:t>
      </w:r>
    </w:p>
    <w:p w14:paraId="35DAA47D" w14:textId="77777777" w:rsidR="009E1767" w:rsidRDefault="0036303A" w:rsidP="009E1767">
      <w:pPr>
        <w:pStyle w:val="Default"/>
        <w:spacing w:after="27"/>
        <w:ind w:left="567"/>
        <w:jc w:val="both"/>
      </w:pPr>
      <w:r>
        <w:t>2. Neformaliojo </w:t>
      </w:r>
      <w:proofErr w:type="spellStart"/>
      <w:r>
        <w:t>ugdymo</w:t>
      </w:r>
      <w:proofErr w:type="spellEnd"/>
      <w:r>
        <w:t> </w:t>
      </w:r>
      <w:proofErr w:type="spellStart"/>
      <w:r>
        <w:t>renginių</w:t>
      </w:r>
      <w:proofErr w:type="spellEnd"/>
      <w:r>
        <w:t> </w:t>
      </w:r>
      <w:proofErr w:type="spellStart"/>
      <w:r>
        <w:t>skaičiaus</w:t>
      </w:r>
      <w:proofErr w:type="spellEnd"/>
      <w:r>
        <w:t> </w:t>
      </w:r>
      <w:proofErr w:type="spellStart"/>
      <w:r>
        <w:t>didinimas</w:t>
      </w:r>
      <w:proofErr w:type="spellEnd"/>
      <w:r>
        <w:t> 10 </w:t>
      </w:r>
      <w:proofErr w:type="spellStart"/>
      <w:r>
        <w:t>procentų</w:t>
      </w:r>
      <w:proofErr w:type="spellEnd"/>
      <w:r>
        <w:t> </w:t>
      </w:r>
      <w:proofErr w:type="spellStart"/>
      <w:r>
        <w:t>kasmet</w:t>
      </w:r>
      <w:proofErr w:type="spellEnd"/>
      <w:r>
        <w:t>.</w:t>
      </w:r>
    </w:p>
    <w:p w14:paraId="044E1A61" w14:textId="775153CF" w:rsidR="0036303A" w:rsidRDefault="009E1767" w:rsidP="009E1767">
      <w:pPr>
        <w:pStyle w:val="Default"/>
        <w:spacing w:after="27"/>
        <w:ind w:left="567"/>
        <w:jc w:val="both"/>
        <w:rPr>
          <w:szCs w:val="23"/>
        </w:rPr>
      </w:pPr>
      <w:r>
        <w:t xml:space="preserve">3. </w:t>
      </w:r>
      <w:r w:rsidR="0036303A">
        <w:t>Bendruomenės </w:t>
      </w:r>
      <w:proofErr w:type="spellStart"/>
      <w:r w:rsidR="0036303A">
        <w:t>narių</w:t>
      </w:r>
      <w:proofErr w:type="spellEnd"/>
      <w:r w:rsidR="0036303A">
        <w:t> </w:t>
      </w:r>
      <w:proofErr w:type="spellStart"/>
      <w:r w:rsidR="0036303A">
        <w:t>profesinio</w:t>
      </w:r>
      <w:proofErr w:type="spellEnd"/>
      <w:r w:rsidR="0036303A">
        <w:t> </w:t>
      </w:r>
      <w:proofErr w:type="spellStart"/>
      <w:r w:rsidR="0036303A">
        <w:t>veiklumo</w:t>
      </w:r>
      <w:proofErr w:type="spellEnd"/>
      <w:r w:rsidR="0036303A">
        <w:t> </w:t>
      </w:r>
      <w:proofErr w:type="spellStart"/>
      <w:r w:rsidR="0036303A">
        <w:t>padidinimas</w:t>
      </w:r>
      <w:proofErr w:type="spellEnd"/>
      <w:r w:rsidR="0036303A">
        <w:t> </w:t>
      </w:r>
      <w:proofErr w:type="spellStart"/>
      <w:r w:rsidR="0036303A">
        <w:t>apie</w:t>
      </w:r>
      <w:proofErr w:type="spellEnd"/>
      <w:r w:rsidR="0036303A">
        <w:t> 50 </w:t>
      </w:r>
      <w:proofErr w:type="spellStart"/>
      <w:r w:rsidR="0036303A">
        <w:t>proc</w:t>
      </w:r>
      <w:r>
        <w:rPr>
          <w:szCs w:val="23"/>
        </w:rPr>
        <w:t>entų</w:t>
      </w:r>
      <w:proofErr w:type="spellEnd"/>
      <w:r>
        <w:rPr>
          <w:szCs w:val="23"/>
        </w:rPr>
        <w:t>.</w:t>
      </w:r>
    </w:p>
    <w:p w14:paraId="5F67C9B1" w14:textId="77777777" w:rsidR="009E1767" w:rsidRDefault="009E1767" w:rsidP="009E1767">
      <w:pPr>
        <w:pStyle w:val="Default"/>
        <w:spacing w:after="27"/>
        <w:ind w:left="567"/>
        <w:jc w:val="both"/>
        <w:rPr>
          <w:szCs w:val="23"/>
          <w:lang w:val="lt-LT"/>
        </w:rPr>
      </w:pPr>
      <w:r w:rsidRPr="009E1767">
        <w:rPr>
          <w:szCs w:val="23"/>
          <w:lang w:val="lt-LT"/>
        </w:rPr>
        <w:lastRenderedPageBreak/>
        <w:t>I TIKSLAS. Ne mažiau kaip 80 proc. mokinių nori mokytis.</w:t>
      </w:r>
    </w:p>
    <w:p w14:paraId="68BA5F09" w14:textId="77777777" w:rsidR="009E1767" w:rsidRDefault="009E1767" w:rsidP="009E1767">
      <w:pPr>
        <w:pStyle w:val="Default"/>
        <w:spacing w:after="27"/>
        <w:ind w:left="567" w:firstLine="284"/>
        <w:jc w:val="both"/>
        <w:rPr>
          <w:szCs w:val="23"/>
          <w:lang w:val="lt-LT"/>
        </w:rPr>
      </w:pPr>
      <w:r w:rsidRPr="009E1767">
        <w:rPr>
          <w:szCs w:val="23"/>
          <w:lang w:val="lt-LT"/>
        </w:rPr>
        <w:t xml:space="preserve">1. Skatinti mokytojus nuolat profesiškai tobulėti. </w:t>
      </w:r>
    </w:p>
    <w:p w14:paraId="419BBB4E" w14:textId="77777777" w:rsidR="009E1767" w:rsidRDefault="009E1767" w:rsidP="009E1767">
      <w:pPr>
        <w:pStyle w:val="Default"/>
        <w:spacing w:after="27"/>
        <w:ind w:left="851"/>
        <w:jc w:val="both"/>
        <w:rPr>
          <w:szCs w:val="23"/>
          <w:lang w:val="lt-LT"/>
        </w:rPr>
      </w:pPr>
      <w:r w:rsidRPr="009E1767">
        <w:rPr>
          <w:szCs w:val="23"/>
          <w:lang w:val="lt-LT"/>
        </w:rPr>
        <w:t xml:space="preserve">2. Stiprinti mokymosi motyvaciją atnaujinant ir modernizuojant mokymo(si) aplinką, sudominant mokomuoju dalyku, parinkus mokymo metodus, skatinančius mokinių aktyvumą ir bendradarbiavimą.  </w:t>
      </w:r>
    </w:p>
    <w:p w14:paraId="797EFF0B" w14:textId="77777777" w:rsidR="009E1767" w:rsidRDefault="009E1767" w:rsidP="009E1767">
      <w:pPr>
        <w:pStyle w:val="Default"/>
        <w:spacing w:after="27"/>
        <w:ind w:left="851"/>
        <w:jc w:val="both"/>
        <w:rPr>
          <w:szCs w:val="23"/>
          <w:lang w:val="lt-LT"/>
        </w:rPr>
      </w:pPr>
      <w:r w:rsidRPr="009E1767">
        <w:rPr>
          <w:szCs w:val="23"/>
          <w:lang w:val="lt-LT"/>
        </w:rPr>
        <w:t xml:space="preserve">3. Atsižvelgti į mokinio reikmes ir tikslus, pasirūpinti mokinio emociniu saugumu virtualioje aplinkoje ir įkvėpti jį siekti užsibrėžtų tikslų. </w:t>
      </w:r>
    </w:p>
    <w:p w14:paraId="18AC0693" w14:textId="1A84F385" w:rsidR="009E1767" w:rsidRDefault="009E1767" w:rsidP="009E1767">
      <w:pPr>
        <w:pStyle w:val="Default"/>
        <w:spacing w:after="27"/>
        <w:ind w:left="567" w:firstLine="284"/>
        <w:jc w:val="both"/>
        <w:rPr>
          <w:szCs w:val="23"/>
          <w:lang w:val="lt-LT"/>
        </w:rPr>
      </w:pPr>
      <w:r w:rsidRPr="009E1767">
        <w:rPr>
          <w:szCs w:val="23"/>
          <w:lang w:val="lt-LT"/>
        </w:rPr>
        <w:t xml:space="preserve">4. Stiprinti šeimos bei mokytojų daromą įtaką mokiniui. </w:t>
      </w:r>
    </w:p>
    <w:p w14:paraId="027D0CDE" w14:textId="77777777" w:rsidR="009E1767" w:rsidRDefault="009E1767" w:rsidP="009E1767">
      <w:pPr>
        <w:pStyle w:val="Default"/>
        <w:spacing w:after="27"/>
        <w:ind w:left="567"/>
        <w:jc w:val="both"/>
        <w:rPr>
          <w:szCs w:val="23"/>
          <w:lang w:val="lt-LT"/>
        </w:rPr>
      </w:pPr>
      <w:r w:rsidRPr="009E1767">
        <w:rPr>
          <w:szCs w:val="23"/>
          <w:lang w:val="lt-LT"/>
        </w:rPr>
        <w:t xml:space="preserve">II TIKSLAS. Neformaliojo ugdymo renginių skaičiaus didinimas 10 procentų kasmet. </w:t>
      </w:r>
    </w:p>
    <w:p w14:paraId="065A4FEB" w14:textId="77777777" w:rsidR="009E1767" w:rsidRDefault="009E1767" w:rsidP="009E1767">
      <w:pPr>
        <w:pStyle w:val="Default"/>
        <w:spacing w:after="27"/>
        <w:ind w:left="851"/>
        <w:jc w:val="both"/>
        <w:rPr>
          <w:szCs w:val="23"/>
          <w:lang w:val="lt-LT"/>
        </w:rPr>
      </w:pPr>
      <w:r w:rsidRPr="009E1767">
        <w:rPr>
          <w:szCs w:val="23"/>
          <w:lang w:val="lt-LT"/>
        </w:rPr>
        <w:t xml:space="preserve">1. Tirti pedagogų ir kitų bendruomenės narių kvalifikacijos tobulinimo poreikius, užtikrinti ir išsiaiškinti grįžtamąjį ryšį. </w:t>
      </w:r>
    </w:p>
    <w:p w14:paraId="30F9F19C" w14:textId="1035B296" w:rsidR="009E1767" w:rsidRDefault="009E1767" w:rsidP="009E1767">
      <w:pPr>
        <w:pStyle w:val="Default"/>
        <w:spacing w:after="27"/>
        <w:ind w:left="851"/>
        <w:jc w:val="both"/>
        <w:rPr>
          <w:szCs w:val="23"/>
          <w:lang w:val="lt-LT"/>
        </w:rPr>
      </w:pPr>
      <w:r w:rsidRPr="009E1767">
        <w:rPr>
          <w:szCs w:val="23"/>
          <w:lang w:val="lt-LT"/>
        </w:rPr>
        <w:t>2. Analizuoti paslaugų ir kvalifikacijos tobulinimo renginių kokybę bei veiksmingumą pedagogų ir kitų bendruomenės narių profesinei veiklai, numatyti veiklos tobulinimo aspe</w:t>
      </w:r>
      <w:r>
        <w:rPr>
          <w:szCs w:val="23"/>
          <w:lang w:val="lt-LT"/>
        </w:rPr>
        <w:t>k</w:t>
      </w:r>
      <w:r w:rsidRPr="009E1767">
        <w:rPr>
          <w:szCs w:val="23"/>
          <w:lang w:val="lt-LT"/>
        </w:rPr>
        <w:t xml:space="preserve">tus. </w:t>
      </w:r>
    </w:p>
    <w:p w14:paraId="2238FC74" w14:textId="77777777" w:rsidR="009E1767" w:rsidRDefault="009E1767" w:rsidP="009E1767">
      <w:pPr>
        <w:pStyle w:val="Default"/>
        <w:spacing w:after="27"/>
        <w:ind w:left="851"/>
        <w:jc w:val="both"/>
        <w:rPr>
          <w:szCs w:val="23"/>
          <w:lang w:val="lt-LT"/>
        </w:rPr>
      </w:pPr>
      <w:r w:rsidRPr="009E1767">
        <w:rPr>
          <w:szCs w:val="23"/>
          <w:lang w:val="lt-LT"/>
        </w:rPr>
        <w:t xml:space="preserve">3. Ieškoti naujų būdų ir šiuolaikiškų metodų, įgalinančių tobulinti suaugusiųjų švietimą stiprinti mokymosi visą gyvenimą nuostatą. </w:t>
      </w:r>
    </w:p>
    <w:p w14:paraId="63C2DBFF" w14:textId="77777777" w:rsidR="009E1767" w:rsidRDefault="009E1767" w:rsidP="009E1767">
      <w:pPr>
        <w:pStyle w:val="Default"/>
        <w:spacing w:after="27"/>
        <w:ind w:left="567"/>
        <w:jc w:val="both"/>
        <w:rPr>
          <w:szCs w:val="23"/>
          <w:lang w:val="lt-LT"/>
        </w:rPr>
      </w:pPr>
      <w:r w:rsidRPr="009E1767">
        <w:rPr>
          <w:szCs w:val="23"/>
          <w:lang w:val="lt-LT"/>
        </w:rPr>
        <w:t xml:space="preserve">III TIKSLAS. Bendruomenės narių profesinio veiklumo padidinimas apie 50 proc. </w:t>
      </w:r>
    </w:p>
    <w:p w14:paraId="27BE45B7" w14:textId="77777777" w:rsidR="009E1767" w:rsidRDefault="009E1767" w:rsidP="009E1767">
      <w:pPr>
        <w:pStyle w:val="Default"/>
        <w:spacing w:after="27"/>
        <w:ind w:left="851"/>
        <w:jc w:val="both"/>
        <w:rPr>
          <w:szCs w:val="23"/>
          <w:lang w:val="lt-LT"/>
        </w:rPr>
      </w:pPr>
      <w:r w:rsidRPr="009E1767">
        <w:rPr>
          <w:szCs w:val="23"/>
          <w:lang w:val="lt-LT"/>
        </w:rPr>
        <w:t xml:space="preserve">1. Padėti asmenims įgyti kompetencijų ir (ar) kvalifikaciją, atitinkančią šiuolaikinį kultūros bei technologijų lygį ir padedančią jiems įsitvirtinti bei sėkmingai konkuruoti tolydžiai kintančioje darbo rinkoje. </w:t>
      </w:r>
    </w:p>
    <w:p w14:paraId="19740D7C" w14:textId="77777777" w:rsidR="009E1767" w:rsidRDefault="009E1767" w:rsidP="009E1767">
      <w:pPr>
        <w:pStyle w:val="Default"/>
        <w:spacing w:after="27"/>
        <w:ind w:left="851"/>
        <w:jc w:val="both"/>
        <w:rPr>
          <w:szCs w:val="23"/>
          <w:lang w:val="lt-LT"/>
        </w:rPr>
      </w:pPr>
      <w:r w:rsidRPr="009E1767">
        <w:rPr>
          <w:szCs w:val="23"/>
          <w:lang w:val="lt-LT"/>
        </w:rPr>
        <w:t xml:space="preserve">2. Perteikti technologijų, ekonomikos ir verslo kultūros pagrindus, būtinus šalies ūkio pažangai, konkurencingumui ir darniai raidai laiduoti. </w:t>
      </w:r>
    </w:p>
    <w:p w14:paraId="77863C1B" w14:textId="77777777" w:rsidR="009E1767" w:rsidRDefault="009E1767" w:rsidP="009E1767">
      <w:pPr>
        <w:pStyle w:val="Default"/>
        <w:spacing w:after="27"/>
        <w:ind w:left="851"/>
        <w:jc w:val="both"/>
        <w:rPr>
          <w:szCs w:val="23"/>
          <w:lang w:val="lt-LT"/>
        </w:rPr>
      </w:pPr>
      <w:r w:rsidRPr="009E1767">
        <w:rPr>
          <w:szCs w:val="23"/>
          <w:lang w:val="lt-LT"/>
        </w:rPr>
        <w:t xml:space="preserve">3. Stiprinti ryšius ir bendradarbiavimą su esamais ir potencialiais darbdaviais, didinant gyventojų užimtumą. </w:t>
      </w:r>
    </w:p>
    <w:p w14:paraId="060920DE" w14:textId="143605B9" w:rsidR="009E1767" w:rsidRPr="0036303A" w:rsidRDefault="009E1767" w:rsidP="009E1767">
      <w:pPr>
        <w:pStyle w:val="Default"/>
        <w:spacing w:after="27"/>
        <w:ind w:left="851"/>
        <w:jc w:val="both"/>
        <w:rPr>
          <w:szCs w:val="23"/>
        </w:rPr>
      </w:pPr>
      <w:r w:rsidRPr="009E1767">
        <w:rPr>
          <w:szCs w:val="23"/>
          <w:lang w:val="lt-LT"/>
        </w:rPr>
        <w:t>4. Stiprinti ir skatinti rajono gyventojų sėkmingą integraciją į vietos bendruomenes, socialinį gyvenimą, darbo rinką.</w:t>
      </w:r>
    </w:p>
    <w:p w14:paraId="43569D41" w14:textId="77777777" w:rsidR="0036303A" w:rsidRPr="0036303A" w:rsidRDefault="0036303A" w:rsidP="0036303A">
      <w:pPr>
        <w:pStyle w:val="Default"/>
        <w:ind w:left="567"/>
        <w:rPr>
          <w:szCs w:val="23"/>
        </w:rPr>
      </w:pPr>
    </w:p>
    <w:p w14:paraId="7487F455" w14:textId="5DB629C2" w:rsidR="00B72ED8" w:rsidRDefault="00B72ED8" w:rsidP="00475574">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II SK</w:t>
      </w:r>
      <w:r w:rsidR="00475574">
        <w:rPr>
          <w:rFonts w:ascii="Times New Roman" w:eastAsia="Times New Roman" w:hAnsi="Times New Roman" w:cs="Times New Roman"/>
          <w:b/>
          <w:sz w:val="24"/>
          <w:szCs w:val="24"/>
          <w:lang w:eastAsia="zh-CN"/>
        </w:rPr>
        <w:t>IRSNIS</w:t>
      </w:r>
    </w:p>
    <w:p w14:paraId="3B1E627F" w14:textId="4895F86B" w:rsidR="00816E39" w:rsidRDefault="00816E39" w:rsidP="00213679">
      <w:pPr>
        <w:suppressAutoHyphens/>
        <w:spacing w:after="0" w:line="240" w:lineRule="auto"/>
        <w:contextualSpacing/>
        <w:jc w:val="center"/>
        <w:rPr>
          <w:rFonts w:ascii="Times New Roman" w:eastAsia="Times New Roman" w:hAnsi="Times New Roman" w:cs="Times New Roman"/>
          <w:b/>
          <w:sz w:val="24"/>
          <w:szCs w:val="24"/>
          <w:shd w:val="clear" w:color="auto" w:fill="FFFFFF"/>
          <w:lang w:eastAsia="zh-CN"/>
        </w:rPr>
      </w:pPr>
      <w:r w:rsidRPr="00816E39">
        <w:rPr>
          <w:rFonts w:ascii="Times New Roman" w:eastAsia="Times New Roman" w:hAnsi="Times New Roman" w:cs="Times New Roman"/>
          <w:b/>
          <w:sz w:val="24"/>
          <w:szCs w:val="24"/>
          <w:shd w:val="clear" w:color="auto" w:fill="FFFFFF"/>
          <w:lang w:eastAsia="zh-CN"/>
        </w:rPr>
        <w:t xml:space="preserve">CENTRO </w:t>
      </w:r>
      <w:r>
        <w:rPr>
          <w:rFonts w:ascii="Times New Roman" w:eastAsia="Times New Roman" w:hAnsi="Times New Roman" w:cs="Times New Roman"/>
          <w:b/>
          <w:sz w:val="24"/>
          <w:szCs w:val="24"/>
          <w:shd w:val="clear" w:color="auto" w:fill="FFFFFF"/>
          <w:lang w:eastAsia="zh-CN"/>
        </w:rPr>
        <w:t>METINIAI</w:t>
      </w:r>
      <w:r w:rsidRPr="00816E39">
        <w:rPr>
          <w:rFonts w:ascii="Times New Roman" w:eastAsia="Times New Roman" w:hAnsi="Times New Roman" w:cs="Times New Roman"/>
          <w:b/>
          <w:sz w:val="24"/>
          <w:szCs w:val="24"/>
          <w:shd w:val="clear" w:color="auto" w:fill="FFFFFF"/>
          <w:lang w:eastAsia="zh-CN"/>
        </w:rPr>
        <w:t xml:space="preserve"> VEIKLOS TIKSLAI, UŽDAVINIAI, VERTINIMO KRITERIJAI</w:t>
      </w:r>
    </w:p>
    <w:p w14:paraId="19EE6DB1" w14:textId="77777777" w:rsidR="00816E39" w:rsidRPr="00816E39" w:rsidRDefault="00816E39" w:rsidP="00213679">
      <w:pPr>
        <w:suppressAutoHyphens/>
        <w:spacing w:after="0" w:line="240" w:lineRule="auto"/>
        <w:contextualSpacing/>
        <w:rPr>
          <w:rFonts w:ascii="Times New Roman" w:eastAsia="Times New Roman" w:hAnsi="Times New Roman" w:cs="Times New Roman"/>
          <w:b/>
          <w:sz w:val="24"/>
          <w:szCs w:val="24"/>
          <w:shd w:val="clear" w:color="auto" w:fill="FFFFFF"/>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276"/>
        <w:gridCol w:w="3970"/>
        <w:gridCol w:w="1984"/>
      </w:tblGrid>
      <w:tr w:rsidR="00AD0A68" w:rsidRPr="00EC45D4" w14:paraId="40AAFA6B"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hideMark/>
          </w:tcPr>
          <w:p w14:paraId="772CEB11" w14:textId="77777777" w:rsidR="00AD0A68" w:rsidRPr="00EC45D4" w:rsidRDefault="00AD0A6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Priemonės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B8F8520" w14:textId="77777777" w:rsidR="00AD0A68" w:rsidRPr="00EC45D4" w:rsidRDefault="00AD0A6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Vykdymo Laikas</w:t>
            </w:r>
          </w:p>
        </w:tc>
        <w:tc>
          <w:tcPr>
            <w:tcW w:w="3970" w:type="dxa"/>
            <w:tcBorders>
              <w:top w:val="single" w:sz="4" w:space="0" w:color="000000"/>
              <w:left w:val="single" w:sz="4" w:space="0" w:color="000000"/>
              <w:bottom w:val="single" w:sz="4" w:space="0" w:color="000000"/>
              <w:right w:val="single" w:sz="4" w:space="0" w:color="000000"/>
            </w:tcBorders>
            <w:shd w:val="clear" w:color="auto" w:fill="auto"/>
            <w:hideMark/>
          </w:tcPr>
          <w:p w14:paraId="5BF2FB2F" w14:textId="16DC7DC5" w:rsidR="00AD0A68" w:rsidRPr="00EC45D4" w:rsidRDefault="00A253FD" w:rsidP="00A253F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Laukiami rezultatai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39B1CC2" w14:textId="1A2346EE" w:rsidR="00AD0A68" w:rsidRPr="00EC45D4" w:rsidRDefault="00AD0A6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Atsakingi vykdytojai</w:t>
            </w:r>
            <w:r>
              <w:rPr>
                <w:rFonts w:ascii="Times New Roman" w:eastAsia="Times New Roman" w:hAnsi="Times New Roman" w:cs="Times New Roman"/>
                <w:sz w:val="24"/>
                <w:szCs w:val="24"/>
                <w:lang w:eastAsia="zh-CN"/>
              </w:rPr>
              <w:t xml:space="preserve"> </w:t>
            </w:r>
          </w:p>
        </w:tc>
      </w:tr>
      <w:tr w:rsidR="005F02CA" w:rsidRPr="00EC45D4" w14:paraId="33F9FD7F" w14:textId="77777777" w:rsidTr="008E0754">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140236B8" w14:textId="3843DBF9" w:rsidR="005F02CA" w:rsidRPr="00A253FD" w:rsidRDefault="005F02CA" w:rsidP="00213679">
            <w:pPr>
              <w:suppressAutoHyphens/>
              <w:spacing w:after="0" w:line="240" w:lineRule="auto"/>
              <w:rPr>
                <w:rFonts w:ascii="Times New Roman" w:eastAsia="Times New Roman" w:hAnsi="Times New Roman" w:cs="Times New Roman"/>
                <w:sz w:val="24"/>
                <w:szCs w:val="24"/>
                <w:lang w:eastAsia="zh-CN"/>
              </w:rPr>
            </w:pPr>
            <w:r w:rsidRPr="005F02CA">
              <w:rPr>
                <w:rFonts w:ascii="Times New Roman" w:eastAsia="Times New Roman" w:hAnsi="Times New Roman" w:cs="Times New Roman"/>
                <w:sz w:val="24"/>
                <w:szCs w:val="24"/>
                <w:lang w:eastAsia="zh-CN"/>
              </w:rPr>
              <w:t>I TIKSLAS. Ne mažiau kaip 80 proc. mokinių nori mokytis.</w:t>
            </w:r>
          </w:p>
        </w:tc>
      </w:tr>
      <w:tr w:rsidR="00AD0A68" w:rsidRPr="00EC45D4" w14:paraId="4FF774BA"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3D58789" w14:textId="4E3667B3"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Centro 2025 metų veiklos plano rengimas.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C31C72" w14:textId="06E5E212" w:rsidR="00AD0A68" w:rsidRDefault="00A253FD"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Gruodžio, sausio mėn.</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D26E95A" w14:textId="17696717" w:rsidR="00AD0A68" w:rsidRDefault="00A253FD" w:rsidP="00A253F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Parengti planai derės su valstybiniais dokumentais, strateginiu planu. </w:t>
            </w:r>
            <w:r w:rsidRPr="00A253FD">
              <w:rPr>
                <w:rFonts w:ascii="Times New Roman" w:eastAsia="Times New Roman" w:hAnsi="Times New Roman" w:cs="Times New Roman"/>
                <w:sz w:val="24"/>
                <w:szCs w:val="24"/>
                <w:lang w:eastAsia="zh-CN"/>
              </w:rPr>
              <w:t xml:space="preserve">Bus bendradarbiaujama įvairiais lygmenimis. Planai bus grindžiami mokytojų, mokinių, tėvų (globėjų, rūpintojų), socialinių partnerių susitarimais. </w:t>
            </w:r>
            <w:r>
              <w:rPr>
                <w:rFonts w:ascii="Times New Roman" w:eastAsia="Times New Roman" w:hAnsi="Times New Roman" w:cs="Times New Roman"/>
                <w:sz w:val="24"/>
                <w:szCs w:val="24"/>
                <w:lang w:eastAsia="zh-CN"/>
              </w:rPr>
              <w:t xml:space="preserve">Centro </w:t>
            </w:r>
            <w:r w:rsidRPr="00A253FD">
              <w:rPr>
                <w:rFonts w:ascii="Times New Roman" w:eastAsia="Times New Roman" w:hAnsi="Times New Roman" w:cs="Times New Roman"/>
                <w:sz w:val="24"/>
                <w:szCs w:val="24"/>
                <w:lang w:eastAsia="zh-CN"/>
              </w:rPr>
              <w:t>tikslai ir uždaviniai bus numatomi siekiant su mokinių ugdymo(si) kokybės, pasiekimų ir pažangos gerinim</w:t>
            </w:r>
            <w:r>
              <w:rPr>
                <w:rFonts w:ascii="Times New Roman" w:eastAsia="Times New Roman" w:hAnsi="Times New Roman" w:cs="Times New Roman"/>
                <w:sz w:val="24"/>
                <w:szCs w:val="24"/>
                <w:lang w:eastAsia="zh-CN"/>
              </w:rPr>
              <w:t>o</w:t>
            </w:r>
            <w:r w:rsidRPr="00A253FD">
              <w:rPr>
                <w:rFonts w:ascii="Times New Roman" w:eastAsia="Times New Roman" w:hAnsi="Times New Roman" w:cs="Times New Roman"/>
                <w:sz w:val="24"/>
                <w:szCs w:val="24"/>
                <w:lang w:eastAsia="zh-CN"/>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D2F46A" w14:textId="0819ABA4" w:rsidR="00AD0A68" w:rsidRDefault="00A253FD" w:rsidP="00213679">
            <w:pPr>
              <w:suppressAutoHyphens/>
              <w:spacing w:after="0" w:line="240" w:lineRule="auto"/>
              <w:rPr>
                <w:rFonts w:ascii="Times New Roman" w:eastAsia="Times New Roman" w:hAnsi="Times New Roman" w:cs="Times New Roman"/>
                <w:sz w:val="24"/>
                <w:szCs w:val="24"/>
                <w:lang w:eastAsia="zh-CN"/>
              </w:rPr>
            </w:pPr>
            <w:r w:rsidRPr="00A253FD">
              <w:rPr>
                <w:rFonts w:ascii="Times New Roman" w:eastAsia="Times New Roman" w:hAnsi="Times New Roman" w:cs="Times New Roman"/>
                <w:sz w:val="24"/>
                <w:szCs w:val="24"/>
                <w:lang w:eastAsia="zh-CN"/>
              </w:rPr>
              <w:t>Direktorius, direktoriaus pavaduotojas ugdymui,</w:t>
            </w:r>
            <w:r>
              <w:rPr>
                <w:rFonts w:ascii="Times New Roman" w:eastAsia="Times New Roman" w:hAnsi="Times New Roman" w:cs="Times New Roman"/>
                <w:sz w:val="24"/>
                <w:szCs w:val="24"/>
                <w:lang w:eastAsia="zh-CN"/>
              </w:rPr>
              <w:t xml:space="preserve"> mokytojai</w:t>
            </w:r>
          </w:p>
        </w:tc>
      </w:tr>
      <w:tr w:rsidR="00A253FD" w:rsidRPr="00EC45D4" w14:paraId="3E0D21D0"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2355D93" w14:textId="77777777" w:rsidR="00A253FD" w:rsidRDefault="00A253FD" w:rsidP="00213679">
            <w:pPr>
              <w:suppressAutoHyphens/>
              <w:spacing w:after="0" w:line="240" w:lineRule="auto"/>
              <w:rPr>
                <w:rFonts w:ascii="Times New Roman" w:eastAsia="Times New Roman" w:hAnsi="Times New Roman" w:cs="Times New Roman"/>
                <w:sz w:val="24"/>
                <w:szCs w:val="24"/>
                <w:lang w:eastAsia="zh-CN"/>
              </w:rPr>
            </w:pPr>
            <w:r w:rsidRPr="00A253FD">
              <w:rPr>
                <w:rFonts w:ascii="Times New Roman" w:eastAsia="Times New Roman" w:hAnsi="Times New Roman" w:cs="Times New Roman"/>
                <w:sz w:val="24"/>
                <w:szCs w:val="24"/>
                <w:lang w:eastAsia="zh-CN"/>
              </w:rPr>
              <w:t>Ugdymo turinio planavimas</w:t>
            </w:r>
            <w:r>
              <w:rPr>
                <w:rFonts w:ascii="Times New Roman" w:eastAsia="Times New Roman" w:hAnsi="Times New Roman" w:cs="Times New Roman"/>
                <w:sz w:val="24"/>
                <w:szCs w:val="24"/>
                <w:lang w:eastAsia="zh-CN"/>
              </w:rPr>
              <w:t xml:space="preserve"> 2025-2026 m.m. </w:t>
            </w:r>
          </w:p>
          <w:p w14:paraId="28AED12A" w14:textId="71B9DBE2" w:rsidR="00A253FD" w:rsidRDefault="00A253FD" w:rsidP="00213679">
            <w:pPr>
              <w:suppressAutoHyphens/>
              <w:spacing w:after="0" w:line="240" w:lineRule="auto"/>
              <w:rPr>
                <w:rFonts w:ascii="Times New Roman" w:eastAsia="Times New Roman" w:hAnsi="Times New Roman" w:cs="Times New Roman"/>
                <w:sz w:val="24"/>
                <w:szCs w:val="24"/>
                <w:lang w:eastAsia="zh-CN"/>
              </w:rPr>
            </w:pPr>
            <w:r w:rsidRPr="00A253FD">
              <w:rPr>
                <w:rFonts w:ascii="Times New Roman" w:eastAsia="Times New Roman" w:hAnsi="Times New Roman" w:cs="Times New Roman"/>
                <w:sz w:val="24"/>
                <w:szCs w:val="24"/>
                <w:lang w:eastAsia="zh-CN"/>
              </w:rPr>
              <w:t xml:space="preserve">Pamokų, neformaliojo švietimo tvarkaraščių rengimas, jų </w:t>
            </w:r>
            <w:r w:rsidRPr="00A253FD">
              <w:rPr>
                <w:rFonts w:ascii="Times New Roman" w:eastAsia="Times New Roman" w:hAnsi="Times New Roman" w:cs="Times New Roman"/>
                <w:sz w:val="24"/>
                <w:szCs w:val="24"/>
                <w:lang w:eastAsia="zh-CN"/>
              </w:rPr>
              <w:lastRenderedPageBreak/>
              <w:t xml:space="preserve">koregavimas ir įgyvendinimas. </w:t>
            </w:r>
          </w:p>
          <w:p w14:paraId="50440BCF" w14:textId="44FEA3F6" w:rsidR="00A253FD" w:rsidRDefault="00A253FD" w:rsidP="00213679">
            <w:pPr>
              <w:suppressAutoHyphens/>
              <w:spacing w:after="0" w:line="240" w:lineRule="auto"/>
              <w:rPr>
                <w:rFonts w:ascii="Times New Roman" w:eastAsia="Times New Roman" w:hAnsi="Times New Roman" w:cs="Times New Roman"/>
                <w:sz w:val="24"/>
                <w:szCs w:val="24"/>
                <w:lang w:eastAsia="zh-CN"/>
              </w:rPr>
            </w:pPr>
            <w:r w:rsidRPr="00A253FD">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5</w:t>
            </w:r>
            <w:r w:rsidRPr="00A253FD">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6</w:t>
            </w:r>
            <w:r w:rsidRPr="00A253FD">
              <w:rPr>
                <w:rFonts w:ascii="Times New Roman" w:eastAsia="Times New Roman" w:hAnsi="Times New Roman" w:cs="Times New Roman"/>
                <w:sz w:val="24"/>
                <w:szCs w:val="24"/>
                <w:lang w:eastAsia="zh-CN"/>
              </w:rPr>
              <w:t xml:space="preserve"> m. m. dalykų ilgalaikių planų pagal bendrąsias programas, klasės vadovų veiklos planų, neformaliojo švietimo programų rengimas, jų analizavimas, derinimas ir koregavimas</w:t>
            </w:r>
            <w:r>
              <w:rPr>
                <w:rFonts w:ascii="Times New Roman" w:eastAsia="Times New Roman" w:hAnsi="Times New Roman" w:cs="Times New Roman"/>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EBF7F4" w14:textId="377C1074" w:rsidR="00A253FD" w:rsidRDefault="00A253FD"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Vasario - birželio mėn.</w:t>
            </w:r>
          </w:p>
          <w:p w14:paraId="07CCC905" w14:textId="77777777" w:rsidR="00A253FD" w:rsidRDefault="00A253FD"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Rugpjūčio – rugsėjo mėn.</w:t>
            </w:r>
          </w:p>
          <w:p w14:paraId="32A0C4EC" w14:textId="77777777" w:rsidR="00A253FD" w:rsidRDefault="00A253FD" w:rsidP="00213679">
            <w:pPr>
              <w:suppressAutoHyphens/>
              <w:spacing w:after="0" w:line="240" w:lineRule="auto"/>
              <w:jc w:val="center"/>
              <w:rPr>
                <w:rFonts w:ascii="Times New Roman" w:eastAsia="Times New Roman" w:hAnsi="Times New Roman" w:cs="Times New Roman"/>
                <w:sz w:val="24"/>
                <w:szCs w:val="24"/>
                <w:lang w:eastAsia="zh-CN"/>
              </w:rPr>
            </w:pPr>
          </w:p>
          <w:p w14:paraId="503A7E06" w14:textId="77777777" w:rsidR="00A253FD" w:rsidRDefault="00A253FD" w:rsidP="00213679">
            <w:pPr>
              <w:suppressAutoHyphens/>
              <w:spacing w:after="0" w:line="240" w:lineRule="auto"/>
              <w:jc w:val="center"/>
              <w:rPr>
                <w:rFonts w:ascii="Times New Roman" w:eastAsia="Times New Roman" w:hAnsi="Times New Roman" w:cs="Times New Roman"/>
                <w:sz w:val="24"/>
                <w:szCs w:val="24"/>
                <w:lang w:eastAsia="zh-CN"/>
              </w:rPr>
            </w:pPr>
          </w:p>
          <w:p w14:paraId="5D85E3F5" w14:textId="432030D8" w:rsidR="00A253FD" w:rsidRDefault="00A253FD"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Birželio – gruodžio mėn.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772"/>
            </w:tblGrid>
            <w:tr w:rsidR="00A253FD" w:rsidRPr="00025068" w14:paraId="6F965C6D" w14:textId="77777777">
              <w:trPr>
                <w:trHeight w:val="1765"/>
              </w:trPr>
              <w:tc>
                <w:tcPr>
                  <w:tcW w:w="3772" w:type="dxa"/>
                </w:tcPr>
                <w:p w14:paraId="23CFA269" w14:textId="471A05DE" w:rsidR="00A253FD" w:rsidRPr="00025068" w:rsidRDefault="00A253FD" w:rsidP="00A253FD">
                  <w:pPr>
                    <w:suppressAutoHyphens/>
                    <w:spacing w:after="0" w:line="240" w:lineRule="auto"/>
                    <w:rPr>
                      <w:rFonts w:ascii="Times New Roman" w:eastAsia="Times New Roman" w:hAnsi="Times New Roman" w:cs="Times New Roman"/>
                      <w:sz w:val="24"/>
                      <w:szCs w:val="24"/>
                      <w:lang w:eastAsia="zh-CN"/>
                    </w:rPr>
                  </w:pPr>
                  <w:r w:rsidRPr="00025068">
                    <w:rPr>
                      <w:rFonts w:ascii="Times New Roman" w:eastAsia="Times New Roman" w:hAnsi="Times New Roman" w:cs="Times New Roman"/>
                      <w:sz w:val="24"/>
                      <w:szCs w:val="24"/>
                      <w:lang w:eastAsia="zh-CN"/>
                    </w:rPr>
                    <w:lastRenderedPageBreak/>
                    <w:t xml:space="preserve">Vyks veiksmingas, lankstus ir kokybiškas mokymo(si) planavimas, bus teikiama pasiūla mokiniams, tenkinami jų mokymo(si) ir saviraiškos poreikiai. Vyks planų derinimas ir bus susitarta dėl ugdymo turinio (temų, metodų) </w:t>
                  </w:r>
                  <w:r w:rsidRPr="00025068">
                    <w:rPr>
                      <w:rFonts w:ascii="Times New Roman" w:eastAsia="Times New Roman" w:hAnsi="Times New Roman" w:cs="Times New Roman"/>
                      <w:sz w:val="24"/>
                      <w:szCs w:val="24"/>
                      <w:lang w:eastAsia="zh-CN"/>
                    </w:rPr>
                    <w:lastRenderedPageBreak/>
                    <w:t xml:space="preserve">integravimo galimybių, orientuojantis į kompetencijų ugdymą(si). Tvarkaraščiai bus patogūs mokiniams, atitiks higienos reikalavimus, jie bus koreguojami atsižvelgiant į </w:t>
                  </w:r>
                  <w:r w:rsidR="00310FE1" w:rsidRPr="00025068">
                    <w:rPr>
                      <w:rFonts w:ascii="Times New Roman" w:eastAsia="Times New Roman" w:hAnsi="Times New Roman" w:cs="Times New Roman"/>
                      <w:sz w:val="24"/>
                      <w:szCs w:val="24"/>
                      <w:lang w:eastAsia="zh-CN"/>
                    </w:rPr>
                    <w:t xml:space="preserve">centro </w:t>
                  </w:r>
                  <w:r w:rsidRPr="00025068">
                    <w:rPr>
                      <w:rFonts w:ascii="Times New Roman" w:eastAsia="Times New Roman" w:hAnsi="Times New Roman" w:cs="Times New Roman"/>
                      <w:sz w:val="24"/>
                      <w:szCs w:val="24"/>
                      <w:lang w:eastAsia="zh-CN"/>
                    </w:rPr>
                    <w:t>, klas</w:t>
                  </w:r>
                  <w:r w:rsidR="00310FE1" w:rsidRPr="00025068">
                    <w:rPr>
                      <w:rFonts w:ascii="Times New Roman" w:eastAsia="Times New Roman" w:hAnsi="Times New Roman" w:cs="Times New Roman"/>
                      <w:sz w:val="24"/>
                      <w:szCs w:val="24"/>
                      <w:lang w:eastAsia="zh-CN"/>
                    </w:rPr>
                    <w:t>ių</w:t>
                  </w:r>
                  <w:r w:rsidRPr="00025068">
                    <w:rPr>
                      <w:rFonts w:ascii="Times New Roman" w:eastAsia="Times New Roman" w:hAnsi="Times New Roman" w:cs="Times New Roman"/>
                      <w:sz w:val="24"/>
                      <w:szCs w:val="24"/>
                      <w:lang w:eastAsia="zh-CN"/>
                    </w:rPr>
                    <w:t>, mokini</w:t>
                  </w:r>
                  <w:r w:rsidR="00310FE1" w:rsidRPr="00025068">
                    <w:rPr>
                      <w:rFonts w:ascii="Times New Roman" w:eastAsia="Times New Roman" w:hAnsi="Times New Roman" w:cs="Times New Roman"/>
                      <w:sz w:val="24"/>
                      <w:szCs w:val="24"/>
                      <w:lang w:eastAsia="zh-CN"/>
                    </w:rPr>
                    <w:t>ų</w:t>
                  </w:r>
                  <w:r w:rsidRPr="00025068">
                    <w:rPr>
                      <w:rFonts w:ascii="Times New Roman" w:eastAsia="Times New Roman" w:hAnsi="Times New Roman" w:cs="Times New Roman"/>
                      <w:sz w:val="24"/>
                      <w:szCs w:val="24"/>
                      <w:lang w:eastAsia="zh-CN"/>
                    </w:rPr>
                    <w:t xml:space="preserve"> ir aplinkos poreikius </w:t>
                  </w:r>
                  <w:r w:rsidR="00310FE1" w:rsidRPr="00025068">
                    <w:rPr>
                      <w:rFonts w:ascii="Times New Roman" w:eastAsia="Times New Roman" w:hAnsi="Times New Roman" w:cs="Times New Roman"/>
                      <w:sz w:val="24"/>
                      <w:szCs w:val="24"/>
                      <w:lang w:eastAsia="zh-CN"/>
                    </w:rPr>
                    <w:t>.</w:t>
                  </w:r>
                </w:p>
              </w:tc>
            </w:tr>
          </w:tbl>
          <w:p w14:paraId="74870D16" w14:textId="77777777" w:rsidR="00A253FD" w:rsidRDefault="00A253FD" w:rsidP="00A253FD">
            <w:pPr>
              <w:suppressAutoHyphens/>
              <w:spacing w:after="0" w:line="240" w:lineRule="auto"/>
              <w:rPr>
                <w:rFonts w:ascii="Times New Roman" w:eastAsia="Times New Roman" w:hAnsi="Times New Roman" w:cs="Times New Roman"/>
                <w:sz w:val="24"/>
                <w:szCs w:val="24"/>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0DF216" w14:textId="2B131DC9" w:rsidR="00A253FD" w:rsidRPr="00A253FD" w:rsidRDefault="00A253FD" w:rsidP="00213679">
            <w:pPr>
              <w:suppressAutoHyphens/>
              <w:spacing w:after="0" w:line="240" w:lineRule="auto"/>
              <w:rPr>
                <w:rFonts w:ascii="Times New Roman" w:eastAsia="Times New Roman" w:hAnsi="Times New Roman" w:cs="Times New Roman"/>
                <w:sz w:val="24"/>
                <w:szCs w:val="24"/>
                <w:lang w:eastAsia="zh-CN"/>
              </w:rPr>
            </w:pPr>
            <w:r w:rsidRPr="00A253FD">
              <w:rPr>
                <w:rFonts w:ascii="Times New Roman" w:eastAsia="Times New Roman" w:hAnsi="Times New Roman" w:cs="Times New Roman"/>
                <w:sz w:val="24"/>
                <w:szCs w:val="24"/>
                <w:lang w:eastAsia="zh-CN"/>
              </w:rPr>
              <w:lastRenderedPageBreak/>
              <w:t>Direktorius, direktoriaus pavaduotojas ugdymui, mokytojai</w:t>
            </w:r>
            <w:r>
              <w:rPr>
                <w:rFonts w:ascii="Times New Roman" w:eastAsia="Times New Roman" w:hAnsi="Times New Roman" w:cs="Times New Roman"/>
                <w:sz w:val="24"/>
                <w:szCs w:val="24"/>
                <w:lang w:eastAsia="zh-CN"/>
              </w:rPr>
              <w:t>, klasių vadovai</w:t>
            </w:r>
          </w:p>
        </w:tc>
      </w:tr>
      <w:tr w:rsidR="00310FE1" w:rsidRPr="00EC45D4" w14:paraId="01AAB88A"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EFD690A" w14:textId="77777777" w:rsidR="00310FE1" w:rsidRPr="00310FE1" w:rsidRDefault="00310FE1" w:rsidP="00310FE1">
            <w:pPr>
              <w:suppressAutoHyphens/>
              <w:spacing w:after="0" w:line="240" w:lineRule="auto"/>
              <w:rPr>
                <w:rFonts w:ascii="Times New Roman" w:eastAsia="Times New Roman" w:hAnsi="Times New Roman" w:cs="Times New Roman"/>
                <w:sz w:val="24"/>
                <w:szCs w:val="24"/>
                <w:lang w:eastAsia="zh-CN"/>
              </w:rPr>
            </w:pPr>
            <w:r w:rsidRPr="00310FE1">
              <w:rPr>
                <w:rFonts w:ascii="Times New Roman" w:eastAsia="Times New Roman" w:hAnsi="Times New Roman" w:cs="Times New Roman"/>
                <w:sz w:val="24"/>
                <w:szCs w:val="24"/>
                <w:lang w:eastAsia="zh-CN"/>
              </w:rPr>
              <w:t>Susitarimai dėl pamokos kokybės gerinimo kuriant mokymą(si) skirtingų poreikių mokiniams:</w:t>
            </w:r>
          </w:p>
          <w:p w14:paraId="356EDE07" w14:textId="2930FE4C" w:rsidR="00310FE1" w:rsidRPr="00310FE1" w:rsidRDefault="00310FE1" w:rsidP="00310FE1">
            <w:pPr>
              <w:suppressAutoHyphens/>
              <w:spacing w:after="0" w:line="240" w:lineRule="auto"/>
              <w:rPr>
                <w:rFonts w:ascii="Times New Roman" w:eastAsia="Times New Roman" w:hAnsi="Times New Roman" w:cs="Times New Roman"/>
                <w:sz w:val="24"/>
                <w:szCs w:val="24"/>
                <w:lang w:eastAsia="zh-CN"/>
              </w:rPr>
            </w:pPr>
            <w:r w:rsidRPr="00310FE1">
              <w:rPr>
                <w:rFonts w:ascii="Times New Roman" w:eastAsia="Times New Roman" w:hAnsi="Times New Roman" w:cs="Times New Roman"/>
                <w:sz w:val="24"/>
                <w:szCs w:val="24"/>
                <w:lang w:eastAsia="zh-CN"/>
              </w:rPr>
              <w:t>1. Ugdymo proceso diferencijavimas, individualizavimas;</w:t>
            </w:r>
          </w:p>
          <w:p w14:paraId="79489359" w14:textId="0F56D734" w:rsidR="00310FE1" w:rsidRPr="00310FE1" w:rsidRDefault="00310FE1" w:rsidP="00310F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r w:rsidRPr="00310FE1">
              <w:rPr>
                <w:rFonts w:ascii="Times New Roman" w:eastAsia="Times New Roman" w:hAnsi="Times New Roman" w:cs="Times New Roman"/>
                <w:sz w:val="24"/>
                <w:szCs w:val="24"/>
                <w:lang w:eastAsia="zh-CN"/>
              </w:rPr>
              <w:t>. Mokinių į(si)vertinimo ir pažangos stebėjimo procesų pamokoje tobulinimas,</w:t>
            </w:r>
            <w:r>
              <w:rPr>
                <w:rFonts w:ascii="Times New Roman" w:eastAsia="Times New Roman" w:hAnsi="Times New Roman" w:cs="Times New Roman"/>
                <w:sz w:val="24"/>
                <w:szCs w:val="24"/>
                <w:lang w:eastAsia="zh-CN"/>
              </w:rPr>
              <w:t xml:space="preserve"> </w:t>
            </w:r>
            <w:r w:rsidRPr="00310FE1">
              <w:rPr>
                <w:rFonts w:ascii="Times New Roman" w:eastAsia="Times New Roman" w:hAnsi="Times New Roman" w:cs="Times New Roman"/>
                <w:sz w:val="24"/>
                <w:szCs w:val="24"/>
                <w:lang w:eastAsia="zh-CN"/>
              </w:rPr>
              <w:t>kompetencijų vertinimas;</w:t>
            </w:r>
          </w:p>
          <w:p w14:paraId="124B513D" w14:textId="10693773" w:rsidR="00310FE1" w:rsidRPr="00A253FD" w:rsidRDefault="00310FE1" w:rsidP="00310F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Pr="00310FE1">
              <w:rPr>
                <w:rFonts w:ascii="Times New Roman" w:eastAsia="Times New Roman" w:hAnsi="Times New Roman" w:cs="Times New Roman"/>
                <w:sz w:val="24"/>
                <w:szCs w:val="24"/>
                <w:lang w:eastAsia="zh-CN"/>
              </w:rPr>
              <w:t>. Dėmesys mokinio asmenybės pažinimui</w:t>
            </w:r>
            <w:r>
              <w:rPr>
                <w:rFonts w:ascii="Times New Roman" w:eastAsia="Times New Roman" w:hAnsi="Times New Roman" w:cs="Times New Roman"/>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783DE4" w14:textId="1828CF80" w:rsidR="00310FE1" w:rsidRDefault="00C54BB7"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 m.</w:t>
            </w:r>
            <w:r w:rsidR="00310FE1">
              <w:rPr>
                <w:rFonts w:ascii="Times New Roman" w:eastAsia="Times New Roman" w:hAnsi="Times New Roman" w:cs="Times New Roman"/>
                <w:sz w:val="24"/>
                <w:szCs w:val="24"/>
                <w:lang w:eastAsia="zh-CN"/>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72E2CD0D" w14:textId="77777777" w:rsidR="00310FE1" w:rsidRPr="00310FE1" w:rsidRDefault="00310FE1" w:rsidP="00310FE1">
            <w:pPr>
              <w:suppressAutoHyphens/>
              <w:spacing w:after="0" w:line="240" w:lineRule="auto"/>
              <w:rPr>
                <w:rFonts w:ascii="Times New Roman" w:eastAsia="Times New Roman" w:hAnsi="Times New Roman" w:cs="Times New Roman"/>
                <w:sz w:val="24"/>
                <w:szCs w:val="24"/>
                <w:lang w:eastAsia="zh-CN"/>
              </w:rPr>
            </w:pPr>
            <w:r w:rsidRPr="00310FE1">
              <w:rPr>
                <w:rFonts w:ascii="Times New Roman" w:eastAsia="Times New Roman" w:hAnsi="Times New Roman" w:cs="Times New Roman"/>
                <w:sz w:val="24"/>
                <w:szCs w:val="24"/>
                <w:lang w:eastAsia="zh-CN"/>
              </w:rPr>
              <w:t>Metodinėse grupėse bus nuolat tariamasi dėl pamokos kokybės aspektų, 2–3 kartus per mokslo metus aptariamos ugdymo(si) sėkmės ir nesėkmės.</w:t>
            </w:r>
          </w:p>
          <w:p w14:paraId="01E15BF8" w14:textId="2173B10E" w:rsidR="00310FE1" w:rsidRPr="00310FE1" w:rsidRDefault="00C54BB7" w:rsidP="00310F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r w:rsidR="00310FE1" w:rsidRPr="00310FE1">
              <w:rPr>
                <w:rFonts w:ascii="Times New Roman" w:eastAsia="Times New Roman" w:hAnsi="Times New Roman" w:cs="Times New Roman"/>
                <w:sz w:val="24"/>
                <w:szCs w:val="24"/>
                <w:lang w:eastAsia="zh-CN"/>
              </w:rPr>
              <w:t xml:space="preserve"> proc. mokytojų dalyvaus mokymuose ir patobulins pamokos vadybos kompetencijas.</w:t>
            </w:r>
          </w:p>
          <w:p w14:paraId="3D91F077" w14:textId="2A4AAED3" w:rsidR="00310FE1" w:rsidRPr="00310FE1" w:rsidRDefault="00310FE1" w:rsidP="00310FE1">
            <w:pPr>
              <w:suppressAutoHyphens/>
              <w:spacing w:after="0" w:line="240" w:lineRule="auto"/>
              <w:rPr>
                <w:rFonts w:ascii="Times New Roman" w:eastAsia="Times New Roman" w:hAnsi="Times New Roman" w:cs="Times New Roman"/>
                <w:sz w:val="24"/>
                <w:szCs w:val="24"/>
                <w:lang w:eastAsia="zh-CN"/>
              </w:rPr>
            </w:pPr>
            <w:r w:rsidRPr="00310FE1">
              <w:rPr>
                <w:rFonts w:ascii="Times New Roman" w:eastAsia="Times New Roman" w:hAnsi="Times New Roman" w:cs="Times New Roman"/>
                <w:sz w:val="24"/>
                <w:szCs w:val="24"/>
                <w:lang w:eastAsia="zh-CN"/>
              </w:rPr>
              <w:t>Mokiniai dirbs aktyviau pagal skirtingus pasiekimų lygmenis. Bus tenkinami mokinių poreikiai, skatinama mokinių motyvacija ugdytis kompetencijas.</w:t>
            </w:r>
          </w:p>
          <w:p w14:paraId="15EB3E87" w14:textId="0E21AD4C" w:rsidR="00310FE1" w:rsidRPr="00A253FD" w:rsidRDefault="00310FE1" w:rsidP="00310FE1">
            <w:pPr>
              <w:suppressAutoHyphens/>
              <w:spacing w:after="0" w:line="240" w:lineRule="auto"/>
              <w:rPr>
                <w:rFonts w:ascii="Times New Roman" w:eastAsia="Times New Roman" w:hAnsi="Times New Roman" w:cs="Times New Roman"/>
                <w:sz w:val="24"/>
                <w:szCs w:val="24"/>
                <w:lang w:eastAsia="zh-CN"/>
              </w:rPr>
            </w:pPr>
            <w:r w:rsidRPr="00310FE1">
              <w:rPr>
                <w:rFonts w:ascii="Times New Roman" w:eastAsia="Times New Roman" w:hAnsi="Times New Roman" w:cs="Times New Roman"/>
                <w:sz w:val="24"/>
                <w:szCs w:val="24"/>
                <w:lang w:eastAsia="zh-CN"/>
              </w:rPr>
              <w:t>Mokiniai vykdys ir reflektuos, tobulins pažintinę, komunikavimo, skaitmeninę kompetencijas.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CA8DB1" w14:textId="529BE0C7" w:rsidR="00310FE1" w:rsidRPr="00A253FD" w:rsidRDefault="00310FE1"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Mokytojų ir klasių vadovų metodinė grupė, švietimo pagalbos specialistai</w:t>
            </w:r>
          </w:p>
        </w:tc>
      </w:tr>
      <w:tr w:rsidR="00310FE1" w:rsidRPr="00EC45D4" w14:paraId="48F967F6"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FEED93A" w14:textId="777DAF3E" w:rsidR="00310FE1" w:rsidRPr="00310FE1" w:rsidRDefault="00310FE1" w:rsidP="00310FE1">
            <w:pPr>
              <w:suppressAutoHyphens/>
              <w:spacing w:after="0" w:line="240" w:lineRule="auto"/>
              <w:rPr>
                <w:rFonts w:ascii="Times New Roman" w:eastAsia="Times New Roman" w:hAnsi="Times New Roman" w:cs="Times New Roman"/>
                <w:sz w:val="24"/>
                <w:szCs w:val="24"/>
                <w:lang w:eastAsia="zh-CN"/>
              </w:rPr>
            </w:pPr>
            <w:r w:rsidRPr="00310FE1">
              <w:rPr>
                <w:rFonts w:ascii="Times New Roman" w:eastAsia="Times New Roman" w:hAnsi="Times New Roman" w:cs="Times New Roman"/>
                <w:sz w:val="24"/>
                <w:szCs w:val="24"/>
                <w:lang w:eastAsia="zh-CN"/>
              </w:rPr>
              <w:t>Sistemingas mokinių ugdymas</w:t>
            </w:r>
            <w:r w:rsidR="006148F8">
              <w:rPr>
                <w:rFonts w:ascii="Times New Roman" w:eastAsia="Times New Roman" w:hAnsi="Times New Roman" w:cs="Times New Roman"/>
                <w:sz w:val="24"/>
                <w:szCs w:val="24"/>
                <w:lang w:eastAsia="zh-CN"/>
              </w:rPr>
              <w:t xml:space="preserve"> organizuojant m</w:t>
            </w:r>
            <w:r w:rsidRPr="00310FE1">
              <w:rPr>
                <w:rFonts w:ascii="Times New Roman" w:eastAsia="Times New Roman" w:hAnsi="Times New Roman" w:cs="Times New Roman"/>
                <w:sz w:val="24"/>
                <w:szCs w:val="24"/>
                <w:lang w:eastAsia="zh-CN"/>
              </w:rPr>
              <w:t>okomųj</w:t>
            </w:r>
            <w:r w:rsidR="006148F8">
              <w:rPr>
                <w:rFonts w:ascii="Times New Roman" w:eastAsia="Times New Roman" w:hAnsi="Times New Roman" w:cs="Times New Roman"/>
                <w:sz w:val="24"/>
                <w:szCs w:val="24"/>
                <w:lang w:eastAsia="zh-CN"/>
              </w:rPr>
              <w:t>ų</w:t>
            </w:r>
            <w:r w:rsidRPr="00310FE1">
              <w:rPr>
                <w:rFonts w:ascii="Times New Roman" w:eastAsia="Times New Roman" w:hAnsi="Times New Roman" w:cs="Times New Roman"/>
                <w:sz w:val="24"/>
                <w:szCs w:val="24"/>
                <w:lang w:eastAsia="zh-CN"/>
              </w:rPr>
              <w:t xml:space="preserve"> dalykų konsultacij</w:t>
            </w:r>
            <w:r w:rsidR="006148F8">
              <w:rPr>
                <w:rFonts w:ascii="Times New Roman" w:eastAsia="Times New Roman" w:hAnsi="Times New Roman" w:cs="Times New Roman"/>
                <w:sz w:val="24"/>
                <w:szCs w:val="24"/>
                <w:lang w:eastAsia="zh-CN"/>
              </w:rPr>
              <w:t>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104FF3" w14:textId="1CEFAD9E" w:rsidR="00310FE1" w:rsidRDefault="00C54BB7"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 m.</w:t>
            </w:r>
            <w:r w:rsidR="006148F8">
              <w:rPr>
                <w:rFonts w:ascii="Times New Roman" w:eastAsia="Times New Roman" w:hAnsi="Times New Roman" w:cs="Times New Roman"/>
                <w:sz w:val="24"/>
                <w:szCs w:val="24"/>
                <w:lang w:eastAsia="zh-CN"/>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1D7FADE" w14:textId="4D56A218" w:rsidR="00310FE1" w:rsidRPr="00310FE1" w:rsidRDefault="006148F8" w:rsidP="00310FE1">
            <w:pPr>
              <w:suppressAutoHyphens/>
              <w:spacing w:after="0" w:line="240" w:lineRule="auto"/>
              <w:rPr>
                <w:rFonts w:ascii="Times New Roman" w:eastAsia="Times New Roman" w:hAnsi="Times New Roman" w:cs="Times New Roman"/>
                <w:sz w:val="24"/>
                <w:szCs w:val="24"/>
                <w:lang w:eastAsia="zh-CN"/>
              </w:rPr>
            </w:pPr>
            <w:r w:rsidRPr="006148F8">
              <w:rPr>
                <w:rFonts w:ascii="Times New Roman" w:eastAsia="Times New Roman" w:hAnsi="Times New Roman" w:cs="Times New Roman"/>
                <w:sz w:val="24"/>
                <w:szCs w:val="24"/>
                <w:lang w:eastAsia="zh-CN"/>
              </w:rPr>
              <w:t>Bent 30 proc. mokinių lankys konsultacijas. Mokiniai bus skatinami siekti aukštesnių rezultatų.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BFC51B" w14:textId="55BD7EC4" w:rsidR="00310FE1" w:rsidRDefault="006148F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Dalykų mokytojai</w:t>
            </w:r>
          </w:p>
        </w:tc>
      </w:tr>
      <w:tr w:rsidR="00AD0A68" w:rsidRPr="00EC45D4" w14:paraId="5FA61AAC"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A55C0B2" w14:textId="4A454FB7" w:rsidR="00AD0A68" w:rsidRPr="00EC45D4" w:rsidRDefault="006148F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Nuosekliojo ugdymo įgyvendinimas centro ir klasės lygmeniu. </w:t>
            </w:r>
            <w:r w:rsidR="00AD0A68" w:rsidRPr="00EC45D4">
              <w:rPr>
                <w:rFonts w:ascii="Times New Roman" w:eastAsia="Times New Roman" w:hAnsi="Times New Roman" w:cs="Times New Roman"/>
                <w:sz w:val="24"/>
                <w:szCs w:val="24"/>
                <w:lang w:eastAsia="zh-CN"/>
              </w:rPr>
              <w:t xml:space="preserve">Centro bendruomenės dalyvavimas </w:t>
            </w:r>
            <w:r w:rsidR="00AD0A68">
              <w:rPr>
                <w:rFonts w:ascii="Times New Roman" w:eastAsia="Times New Roman" w:hAnsi="Times New Roman" w:cs="Times New Roman"/>
                <w:sz w:val="24"/>
                <w:szCs w:val="24"/>
                <w:lang w:eastAsia="zh-CN"/>
              </w:rPr>
              <w:t>kvalifikacijos tobulinimo renginiuose</w:t>
            </w:r>
            <w:r w:rsidR="00AD0A68" w:rsidRPr="00EC45D4">
              <w:rPr>
                <w:rFonts w:ascii="Times New Roman" w:eastAsia="Times New Roman" w:hAnsi="Times New Roman" w:cs="Times New Roman"/>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55FC6D" w14:textId="2CCDD237" w:rsidR="00AD0A68" w:rsidRPr="00EC45D4" w:rsidRDefault="00AD0A68"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w:t>
            </w:r>
            <w:r w:rsidRPr="00EC45D4">
              <w:rPr>
                <w:rFonts w:ascii="Times New Roman" w:eastAsia="Times New Roman" w:hAnsi="Times New Roman" w:cs="Times New Roman"/>
                <w:sz w:val="24"/>
                <w:szCs w:val="24"/>
                <w:lang w:eastAsia="zh-CN"/>
              </w:rPr>
              <w:t xml:space="preserve">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5105BBB0" w14:textId="34999177" w:rsidR="00AD0A68" w:rsidRDefault="00AD0A6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 proc. pedagogai dalyvaus bent 1 kvalifikacijos tobulinimo renginyje</w:t>
            </w:r>
            <w:r w:rsidR="006148F8">
              <w:rPr>
                <w:rFonts w:ascii="Times New Roman" w:eastAsia="Times New Roman" w:hAnsi="Times New Roman" w:cs="Times New Roman"/>
                <w:sz w:val="24"/>
                <w:szCs w:val="24"/>
                <w:lang w:eastAsia="zh-CN"/>
              </w:rPr>
              <w:t xml:space="preserve">. Bus formuojamas pozityvus Centro bendruomenės požiūris į mokinių stiprybes. </w:t>
            </w:r>
          </w:p>
          <w:p w14:paraId="38C1D357" w14:textId="67AF2116"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58040" w14:textId="5B44574C"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Direktorius, d</w:t>
            </w:r>
            <w:r w:rsidRPr="00EC45D4">
              <w:rPr>
                <w:rFonts w:ascii="Times New Roman" w:eastAsia="Times New Roman" w:hAnsi="Times New Roman" w:cs="Times New Roman"/>
                <w:sz w:val="24"/>
                <w:szCs w:val="24"/>
                <w:lang w:eastAsia="zh-CN"/>
              </w:rPr>
              <w:t>irektoriaus pavaduo</w:t>
            </w:r>
            <w:r>
              <w:rPr>
                <w:rFonts w:ascii="Times New Roman" w:eastAsia="Times New Roman" w:hAnsi="Times New Roman" w:cs="Times New Roman"/>
                <w:sz w:val="24"/>
                <w:szCs w:val="24"/>
                <w:lang w:eastAsia="zh-CN"/>
              </w:rPr>
              <w:t>t</w:t>
            </w:r>
            <w:r w:rsidRPr="00EC45D4">
              <w:rPr>
                <w:rFonts w:ascii="Times New Roman" w:eastAsia="Times New Roman" w:hAnsi="Times New Roman" w:cs="Times New Roman"/>
                <w:sz w:val="24"/>
                <w:szCs w:val="24"/>
                <w:lang w:eastAsia="zh-CN"/>
              </w:rPr>
              <w:t>ojas ugdymui</w:t>
            </w:r>
            <w:r>
              <w:rPr>
                <w:rFonts w:ascii="Times New Roman" w:eastAsia="Times New Roman" w:hAnsi="Times New Roman" w:cs="Times New Roman"/>
                <w:sz w:val="24"/>
                <w:szCs w:val="24"/>
                <w:lang w:eastAsia="zh-CN"/>
              </w:rPr>
              <w:t>, mokytojas konsultantas</w:t>
            </w:r>
            <w:r w:rsidRPr="00EC45D4">
              <w:rPr>
                <w:rFonts w:ascii="Times New Roman" w:eastAsia="Times New Roman" w:hAnsi="Times New Roman" w:cs="Times New Roman"/>
                <w:sz w:val="24"/>
                <w:szCs w:val="24"/>
                <w:lang w:eastAsia="zh-CN"/>
              </w:rPr>
              <w:t>.</w:t>
            </w:r>
          </w:p>
        </w:tc>
      </w:tr>
      <w:tr w:rsidR="006148F8" w:rsidRPr="00EC45D4" w14:paraId="33863D0F" w14:textId="77777777" w:rsidTr="00897F3B">
        <w:trPr>
          <w:trHeight w:val="8070"/>
        </w:trPr>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25707809" w14:textId="493038CA" w:rsidR="006148F8" w:rsidRDefault="006148F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Klasių valandėlių kokybės gerinimas kuriant mokymąsi skirtingų gebėjimų mokiniams: </w:t>
            </w:r>
          </w:p>
          <w:p w14:paraId="59FF8695" w14:textId="55E2009A" w:rsidR="006148F8" w:rsidRDefault="006148F8" w:rsidP="006148F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sidRPr="006148F8">
              <w:rPr>
                <w:rFonts w:ascii="Times New Roman" w:eastAsia="Times New Roman" w:hAnsi="Times New Roman" w:cs="Times New Roman"/>
                <w:sz w:val="24"/>
                <w:szCs w:val="24"/>
                <w:lang w:eastAsia="zh-CN"/>
              </w:rPr>
              <w:t>Metodinė klasių vadovų pasidalinimo gerąja patirtimi valanda „Mokymosi strategijų ir metodų taikymas“</w:t>
            </w:r>
            <w:r>
              <w:rPr>
                <w:rFonts w:ascii="Times New Roman" w:eastAsia="Times New Roman" w:hAnsi="Times New Roman" w:cs="Times New Roman"/>
                <w:sz w:val="24"/>
                <w:szCs w:val="24"/>
                <w:lang w:eastAsia="zh-CN"/>
              </w:rPr>
              <w:t>;</w:t>
            </w:r>
          </w:p>
          <w:p w14:paraId="5A3DF68D" w14:textId="20E9197D" w:rsidR="006148F8" w:rsidRDefault="006148F8" w:rsidP="006148F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Klasių vadovų darbas grupėse „Mokymosi motyvacijos stiprinimo būdai ir metodai“,</w:t>
            </w:r>
          </w:p>
          <w:p w14:paraId="29838D07" w14:textId="69E4C8F2" w:rsidR="006148F8" w:rsidRDefault="006148F8" w:rsidP="006148F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Sistemingai atliekama mokinių mokymosi analizė, sėkmės ir tobulin</w:t>
            </w:r>
            <w:r w:rsidR="005F02CA">
              <w:rPr>
                <w:rFonts w:ascii="Times New Roman" w:eastAsia="Times New Roman" w:hAnsi="Times New Roman" w:cs="Times New Roman"/>
                <w:sz w:val="24"/>
                <w:szCs w:val="24"/>
                <w:lang w:eastAsia="zh-CN"/>
              </w:rPr>
              <w:t>tinos sritys reflektuojant kartu su mokiniais;</w:t>
            </w:r>
          </w:p>
          <w:p w14:paraId="0053917B" w14:textId="2866396B" w:rsidR="006148F8" w:rsidRPr="005F02CA" w:rsidRDefault="005F02CA" w:rsidP="005F02C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4. Veiklos, skirtos mokinio asmenybės pažinimui (apklausos, klasių valandėlės, diskusijos ir pan.) ir grįžtamasis ryšys.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00D18F" w14:textId="459ED335" w:rsidR="006148F8" w:rsidRDefault="005F02CA"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1B875541" w14:textId="5C831F8F" w:rsidR="005F02CA" w:rsidRPr="005F02CA" w:rsidRDefault="005F02CA" w:rsidP="005F02CA">
            <w:pPr>
              <w:suppressAutoHyphens/>
              <w:spacing w:after="0" w:line="240" w:lineRule="auto"/>
              <w:rPr>
                <w:rFonts w:ascii="Times New Roman" w:eastAsia="Times New Roman" w:hAnsi="Times New Roman" w:cs="Times New Roman"/>
                <w:sz w:val="24"/>
                <w:szCs w:val="24"/>
                <w:lang w:eastAsia="zh-CN"/>
              </w:rPr>
            </w:pPr>
            <w:r w:rsidRPr="005F02CA">
              <w:rPr>
                <w:rFonts w:ascii="Times New Roman" w:eastAsia="Times New Roman" w:hAnsi="Times New Roman" w:cs="Times New Roman"/>
                <w:sz w:val="24"/>
                <w:szCs w:val="24"/>
                <w:lang w:eastAsia="zh-CN"/>
              </w:rPr>
              <w:t xml:space="preserve">Klasių valandėlių metu bus nuolat tariamasi dėl kokybės aspektų, </w:t>
            </w:r>
            <w:r>
              <w:rPr>
                <w:rFonts w:ascii="Times New Roman" w:eastAsia="Times New Roman" w:hAnsi="Times New Roman" w:cs="Times New Roman"/>
                <w:sz w:val="24"/>
                <w:szCs w:val="24"/>
                <w:lang w:eastAsia="zh-CN"/>
              </w:rPr>
              <w:t>1-2</w:t>
            </w:r>
            <w:r w:rsidRPr="005F02CA">
              <w:rPr>
                <w:rFonts w:ascii="Times New Roman" w:eastAsia="Times New Roman" w:hAnsi="Times New Roman" w:cs="Times New Roman"/>
                <w:sz w:val="24"/>
                <w:szCs w:val="24"/>
                <w:lang w:eastAsia="zh-CN"/>
              </w:rPr>
              <w:t xml:space="preserve"> kartus per mėnesį aptariamos ugdymo(si) sėkmės ir nesėkmės.</w:t>
            </w:r>
          </w:p>
          <w:p w14:paraId="3774256E" w14:textId="31DE63C6" w:rsidR="006148F8" w:rsidRDefault="005F02CA" w:rsidP="005F02CA">
            <w:pPr>
              <w:suppressAutoHyphens/>
              <w:spacing w:after="0" w:line="240" w:lineRule="auto"/>
              <w:rPr>
                <w:rFonts w:ascii="Times New Roman" w:eastAsia="Times New Roman" w:hAnsi="Times New Roman" w:cs="Times New Roman"/>
                <w:sz w:val="24"/>
                <w:szCs w:val="24"/>
                <w:lang w:eastAsia="zh-CN"/>
              </w:rPr>
            </w:pPr>
            <w:r w:rsidRPr="005F02CA">
              <w:rPr>
                <w:rFonts w:ascii="Times New Roman" w:eastAsia="Times New Roman" w:hAnsi="Times New Roman" w:cs="Times New Roman"/>
                <w:sz w:val="24"/>
                <w:szCs w:val="24"/>
                <w:lang w:eastAsia="zh-CN"/>
              </w:rPr>
              <w:t>Klasių vadovai pasidalins savo gerąja patirtimi, darbo metodais, naujomis bendravimo formomis, įgalinančiomis padėti mokiniams geriau mokytis, kelti asmeninius mokymosi tikslus, pažinti save.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CCC3F3" w14:textId="0981BB72" w:rsidR="006148F8" w:rsidRDefault="005F02CA"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Klasių vadovai</w:t>
            </w:r>
          </w:p>
        </w:tc>
      </w:tr>
      <w:tr w:rsidR="005F02CA" w:rsidRPr="00EC45D4" w14:paraId="0B5F34EA" w14:textId="77777777" w:rsidTr="00897F3B">
        <w:trPr>
          <w:trHeight w:val="58"/>
        </w:trPr>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2A7E1191" w14:textId="69D792DF" w:rsidR="005F02CA" w:rsidRDefault="005F02CA" w:rsidP="00213679">
            <w:pPr>
              <w:suppressAutoHyphens/>
              <w:spacing w:after="0" w:line="240" w:lineRule="auto"/>
              <w:rPr>
                <w:rFonts w:ascii="Times New Roman" w:eastAsia="Times New Roman" w:hAnsi="Times New Roman" w:cs="Times New Roman"/>
                <w:sz w:val="24"/>
                <w:szCs w:val="24"/>
                <w:lang w:eastAsia="zh-CN"/>
              </w:rPr>
            </w:pPr>
            <w:r w:rsidRPr="005F02CA">
              <w:rPr>
                <w:rFonts w:ascii="Times New Roman" w:eastAsia="Times New Roman" w:hAnsi="Times New Roman" w:cs="Times New Roman"/>
                <w:sz w:val="24"/>
                <w:szCs w:val="24"/>
                <w:lang w:eastAsia="zh-CN"/>
              </w:rPr>
              <w:t xml:space="preserve">Mokinių kompetencijų ugdymas įgyvendinant </w:t>
            </w:r>
            <w:r>
              <w:rPr>
                <w:rFonts w:ascii="Times New Roman" w:eastAsia="Times New Roman" w:hAnsi="Times New Roman" w:cs="Times New Roman"/>
                <w:sz w:val="24"/>
                <w:szCs w:val="24"/>
                <w:lang w:eastAsia="zh-CN"/>
              </w:rPr>
              <w:t>Centro</w:t>
            </w:r>
            <w:r w:rsidRPr="005F02CA">
              <w:rPr>
                <w:rFonts w:ascii="Times New Roman" w:eastAsia="Times New Roman" w:hAnsi="Times New Roman" w:cs="Times New Roman"/>
                <w:sz w:val="24"/>
                <w:szCs w:val="24"/>
                <w:lang w:eastAsia="zh-CN"/>
              </w:rPr>
              <w:t>, rajono, respublikos ir tarptautines veiklas</w:t>
            </w:r>
            <w:r>
              <w:rPr>
                <w:rFonts w:ascii="Times New Roman" w:eastAsia="Times New Roman" w:hAnsi="Times New Roman" w:cs="Times New Roman"/>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74A498" w14:textId="00D784A0" w:rsidR="005F02CA" w:rsidRDefault="005F02CA"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2DB288C" w14:textId="28F46F13" w:rsidR="005F02CA" w:rsidRPr="005F02CA" w:rsidRDefault="005F02CA" w:rsidP="005F02C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Mokiniams bus sudarytos galimybės ugdyti kompetencijas. Bus skatinama mokinių lyderystė. Mokiniai gilins kompetencijas ir ugdys vokiečių kalbos gebėjimus dalyvaujant tarptautiniame projekte</w:t>
            </w:r>
            <w:r w:rsidR="00644638">
              <w:rPr>
                <w:rFonts w:ascii="Times New Roman" w:eastAsia="Times New Roman" w:hAnsi="Times New Roman" w:cs="Times New Roman"/>
                <w:sz w:val="24"/>
                <w:szCs w:val="24"/>
                <w:lang w:eastAsia="zh-CN"/>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AF47B9" w14:textId="31E44903" w:rsidR="005F02CA"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Mo</w:t>
            </w:r>
            <w:r w:rsidR="00C54BB7">
              <w:rPr>
                <w:rFonts w:ascii="Times New Roman" w:eastAsia="Times New Roman" w:hAnsi="Times New Roman" w:cs="Times New Roman"/>
                <w:sz w:val="24"/>
                <w:szCs w:val="24"/>
                <w:lang w:eastAsia="zh-CN"/>
              </w:rPr>
              <w:t>k</w:t>
            </w:r>
            <w:r>
              <w:rPr>
                <w:rFonts w:ascii="Times New Roman" w:eastAsia="Times New Roman" w:hAnsi="Times New Roman" w:cs="Times New Roman"/>
                <w:sz w:val="24"/>
                <w:szCs w:val="24"/>
                <w:lang w:eastAsia="zh-CN"/>
              </w:rPr>
              <w:t>ytojai</w:t>
            </w:r>
          </w:p>
        </w:tc>
      </w:tr>
      <w:tr w:rsidR="00AD0A68" w:rsidRPr="00EC45D4" w14:paraId="2075844E"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4FD3DA1" w14:textId="77777777"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Teigiamo mikroklimato, palankios psichologinės atmosferos, pozityvių mokytojų ir mokinių tarpusavio santykių kūrimas.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150F9E" w14:textId="30E336D7"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4E04C5CA" w14:textId="15DA9F1D" w:rsidR="00AD0A6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Bus atlikta </w:t>
            </w:r>
            <w:r w:rsidR="00AD0A68">
              <w:rPr>
                <w:rFonts w:ascii="Times New Roman" w:eastAsia="Times New Roman" w:hAnsi="Times New Roman" w:cs="Times New Roman"/>
                <w:sz w:val="24"/>
                <w:szCs w:val="24"/>
                <w:lang w:eastAsia="zh-CN"/>
              </w:rPr>
              <w:t xml:space="preserve">bent 1 </w:t>
            </w:r>
            <w:r>
              <w:rPr>
                <w:rFonts w:ascii="Times New Roman" w:eastAsia="Times New Roman" w:hAnsi="Times New Roman" w:cs="Times New Roman"/>
                <w:sz w:val="24"/>
                <w:szCs w:val="24"/>
                <w:lang w:eastAsia="zh-CN"/>
              </w:rPr>
              <w:t xml:space="preserve">teminė </w:t>
            </w:r>
            <w:r w:rsidR="00AD0A68">
              <w:rPr>
                <w:rFonts w:ascii="Times New Roman" w:eastAsia="Times New Roman" w:hAnsi="Times New Roman" w:cs="Times New Roman"/>
                <w:sz w:val="24"/>
                <w:szCs w:val="24"/>
                <w:lang w:eastAsia="zh-CN"/>
              </w:rPr>
              <w:t>apklaus</w:t>
            </w:r>
            <w:r>
              <w:rPr>
                <w:rFonts w:ascii="Times New Roman" w:eastAsia="Times New Roman" w:hAnsi="Times New Roman" w:cs="Times New Roman"/>
                <w:sz w:val="24"/>
                <w:szCs w:val="24"/>
                <w:lang w:eastAsia="zh-CN"/>
              </w:rPr>
              <w:t xml:space="preserve">a, susijusi su mikroklimato, palankios </w:t>
            </w:r>
            <w:r w:rsidRPr="00644638">
              <w:rPr>
                <w:rFonts w:ascii="Times New Roman" w:eastAsia="Times New Roman" w:hAnsi="Times New Roman" w:cs="Times New Roman"/>
                <w:sz w:val="24"/>
                <w:szCs w:val="24"/>
                <w:lang w:eastAsia="zh-CN"/>
              </w:rPr>
              <w:t>psichologinės atmosferos</w:t>
            </w:r>
            <w:r w:rsidR="00C54BB7">
              <w:rPr>
                <w:rFonts w:ascii="Times New Roman" w:eastAsia="Times New Roman" w:hAnsi="Times New Roman" w:cs="Times New Roman"/>
                <w:sz w:val="24"/>
                <w:szCs w:val="24"/>
                <w:lang w:eastAsia="zh-CN"/>
              </w:rPr>
              <w:t xml:space="preserve"> ar</w:t>
            </w:r>
            <w:r w:rsidRPr="00644638">
              <w:rPr>
                <w:rFonts w:ascii="Times New Roman" w:eastAsia="Times New Roman" w:hAnsi="Times New Roman" w:cs="Times New Roman"/>
                <w:sz w:val="24"/>
                <w:szCs w:val="24"/>
                <w:lang w:eastAsia="zh-CN"/>
              </w:rPr>
              <w:t xml:space="preserve"> pozityvių mokytojų ir mokinių tarpusavio santykių kūrim</w:t>
            </w:r>
            <w:r>
              <w:rPr>
                <w:rFonts w:ascii="Times New Roman" w:eastAsia="Times New Roman" w:hAnsi="Times New Roman" w:cs="Times New Roman"/>
                <w:sz w:val="24"/>
                <w:szCs w:val="24"/>
                <w:lang w:eastAsia="zh-CN"/>
              </w:rPr>
              <w: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4A25D" w14:textId="566D0797"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Administracija</w:t>
            </w:r>
            <w:r w:rsidRPr="00EC45D4">
              <w:rPr>
                <w:rFonts w:ascii="Times New Roman" w:eastAsia="Times New Roman" w:hAnsi="Times New Roman" w:cs="Times New Roman"/>
                <w:sz w:val="24"/>
                <w:szCs w:val="24"/>
                <w:lang w:eastAsia="zh-CN"/>
              </w:rPr>
              <w:t>, Mokytojų taryba.</w:t>
            </w:r>
          </w:p>
        </w:tc>
      </w:tr>
      <w:tr w:rsidR="00AD0A68" w:rsidRPr="00EC45D4" w14:paraId="7680424E"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76178DB" w14:textId="77777777"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Prevencinių programų vykdymas, siekiant sukurti saugią mokiniui mokymosi aplinką.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9378F8" w14:textId="1523368E"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6949C15" w14:textId="7E287BEF" w:rsidR="00AD0A6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o</w:t>
            </w:r>
            <w:r w:rsidR="00AD0A68">
              <w:rPr>
                <w:rFonts w:ascii="Times New Roman" w:eastAsia="Times New Roman" w:hAnsi="Times New Roman" w:cs="Times New Roman"/>
                <w:sz w:val="24"/>
                <w:szCs w:val="24"/>
                <w:lang w:eastAsia="zh-CN"/>
              </w:rPr>
              <w:t>rganizuo</w:t>
            </w:r>
            <w:r>
              <w:rPr>
                <w:rFonts w:ascii="Times New Roman" w:eastAsia="Times New Roman" w:hAnsi="Times New Roman" w:cs="Times New Roman"/>
                <w:sz w:val="24"/>
                <w:szCs w:val="24"/>
                <w:lang w:eastAsia="zh-CN"/>
              </w:rPr>
              <w:t>jamas</w:t>
            </w:r>
            <w:r w:rsidR="00AD0A68">
              <w:rPr>
                <w:rFonts w:ascii="Times New Roman" w:eastAsia="Times New Roman" w:hAnsi="Times New Roman" w:cs="Times New Roman"/>
                <w:sz w:val="24"/>
                <w:szCs w:val="24"/>
                <w:lang w:eastAsia="zh-CN"/>
              </w:rPr>
              <w:t xml:space="preserve"> Centre bent 1 prevencin</w:t>
            </w:r>
            <w:r>
              <w:rPr>
                <w:rFonts w:ascii="Times New Roman" w:eastAsia="Times New Roman" w:hAnsi="Times New Roman" w:cs="Times New Roman"/>
                <w:sz w:val="24"/>
                <w:szCs w:val="24"/>
                <w:lang w:eastAsia="zh-CN"/>
              </w:rPr>
              <w:t>ė</w:t>
            </w:r>
            <w:r w:rsidR="00AD0A68">
              <w:rPr>
                <w:rFonts w:ascii="Times New Roman" w:eastAsia="Times New Roman" w:hAnsi="Times New Roman" w:cs="Times New Roman"/>
                <w:sz w:val="24"/>
                <w:szCs w:val="24"/>
                <w:lang w:eastAsia="zh-CN"/>
              </w:rPr>
              <w:t xml:space="preserve"> dien</w:t>
            </w:r>
            <w:r>
              <w:rPr>
                <w:rFonts w:ascii="Times New Roman" w:eastAsia="Times New Roman" w:hAnsi="Times New Roman" w:cs="Times New Roman"/>
                <w:sz w:val="24"/>
                <w:szCs w:val="24"/>
                <w:lang w:eastAsia="zh-CN"/>
              </w:rPr>
              <w:t>a</w:t>
            </w:r>
            <w:r w:rsidR="00AD0A68">
              <w:rPr>
                <w:rFonts w:ascii="Times New Roman" w:eastAsia="Times New Roman" w:hAnsi="Times New Roman" w:cs="Times New Roman"/>
                <w:sz w:val="24"/>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34B13C" w14:textId="69DA2BEA" w:rsidR="00AD0A6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Socialinis pedagogas, klasių vadovai</w:t>
            </w:r>
          </w:p>
        </w:tc>
      </w:tr>
      <w:tr w:rsidR="00AD0A68" w:rsidRPr="00EC45D4" w14:paraId="7BEA639A"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17C9FC0" w14:textId="638D9E07"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Operatyvus pedagoginės, psichologinės, </w:t>
            </w:r>
            <w:r w:rsidRPr="00EC45D4">
              <w:rPr>
                <w:rFonts w:ascii="Times New Roman" w:eastAsia="Times New Roman" w:hAnsi="Times New Roman" w:cs="Times New Roman"/>
                <w:sz w:val="24"/>
                <w:szCs w:val="24"/>
                <w:lang w:eastAsia="zh-CN"/>
              </w:rPr>
              <w:lastRenderedPageBreak/>
              <w:t>socialinės, pagalbos teikimas mokiniui pagal poreikį.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FBA4D8" w14:textId="6690E56D"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lastRenderedPageBreak/>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4DEFACFD" w14:textId="34139058" w:rsidR="00AD0A6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Pagal poreikį mokiniui bus teikiama p</w:t>
            </w:r>
            <w:r w:rsidR="00AD0A68" w:rsidRPr="00EC45D4">
              <w:rPr>
                <w:rFonts w:ascii="Times New Roman" w:eastAsia="Times New Roman" w:hAnsi="Times New Roman" w:cs="Times New Roman"/>
                <w:sz w:val="24"/>
                <w:szCs w:val="24"/>
                <w:lang w:eastAsia="zh-CN"/>
              </w:rPr>
              <w:t>edagoginė, psichologinė, socialinė</w:t>
            </w:r>
            <w:r>
              <w:rPr>
                <w:rFonts w:ascii="Times New Roman" w:eastAsia="Times New Roman" w:hAnsi="Times New Roman" w:cs="Times New Roman"/>
                <w:sz w:val="24"/>
                <w:szCs w:val="24"/>
                <w:lang w:eastAsia="zh-CN"/>
              </w:rPr>
              <w:t xml:space="preserve"> </w:t>
            </w:r>
            <w:r w:rsidR="00AD0A68" w:rsidRPr="00EC45D4">
              <w:rPr>
                <w:rFonts w:ascii="Times New Roman" w:eastAsia="Times New Roman" w:hAnsi="Times New Roman" w:cs="Times New Roman"/>
                <w:sz w:val="24"/>
                <w:szCs w:val="24"/>
                <w:lang w:eastAsia="zh-CN"/>
              </w:rPr>
              <w:t>pagalb</w:t>
            </w:r>
            <w:r>
              <w:rPr>
                <w:rFonts w:ascii="Times New Roman" w:eastAsia="Times New Roman" w:hAnsi="Times New Roman" w:cs="Times New Roman"/>
                <w:sz w:val="24"/>
                <w:szCs w:val="24"/>
                <w:lang w:eastAsia="zh-CN"/>
              </w:rPr>
              <w: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CC3A6D" w14:textId="3AF8C0B6"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Administracija, </w:t>
            </w:r>
            <w:r w:rsidR="00644638">
              <w:rPr>
                <w:rFonts w:ascii="Times New Roman" w:eastAsia="Times New Roman" w:hAnsi="Times New Roman" w:cs="Times New Roman"/>
                <w:sz w:val="24"/>
                <w:szCs w:val="24"/>
                <w:lang w:eastAsia="zh-CN"/>
              </w:rPr>
              <w:t xml:space="preserve">socialinis </w:t>
            </w:r>
            <w:r w:rsidR="00644638">
              <w:rPr>
                <w:rFonts w:ascii="Times New Roman" w:eastAsia="Times New Roman" w:hAnsi="Times New Roman" w:cs="Times New Roman"/>
                <w:sz w:val="24"/>
                <w:szCs w:val="24"/>
                <w:lang w:eastAsia="zh-CN"/>
              </w:rPr>
              <w:lastRenderedPageBreak/>
              <w:t>pedagogas, klasių vadovai</w:t>
            </w:r>
          </w:p>
        </w:tc>
      </w:tr>
      <w:tr w:rsidR="00AD0A68" w:rsidRPr="00EC45D4" w14:paraId="697E4530"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9FBFC76" w14:textId="77777777"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lastRenderedPageBreak/>
              <w:t>Neformaliojo ugdymo renginių organizavimas.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682903" w14:textId="28AB6D27"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0FA257F" w14:textId="688E1A3E" w:rsidR="00AD0A6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integruojami į mokomųjų dalykų turinį</w:t>
            </w:r>
            <w:r w:rsidR="00AD0A68">
              <w:rPr>
                <w:rFonts w:ascii="Times New Roman" w:eastAsia="Times New Roman" w:hAnsi="Times New Roman" w:cs="Times New Roman"/>
                <w:sz w:val="24"/>
                <w:szCs w:val="24"/>
                <w:lang w:eastAsia="zh-CN"/>
              </w:rPr>
              <w:t xml:space="preserve"> svarbiausių kalendorinių švenčių paminėjim</w:t>
            </w:r>
            <w:r>
              <w:rPr>
                <w:rFonts w:ascii="Times New Roman" w:eastAsia="Times New Roman" w:hAnsi="Times New Roman" w:cs="Times New Roman"/>
                <w:sz w:val="24"/>
                <w:szCs w:val="24"/>
                <w:lang w:eastAsia="zh-CN"/>
              </w:rPr>
              <w:t>ai</w:t>
            </w:r>
            <w:r w:rsidR="00AD0A68">
              <w:rPr>
                <w:rFonts w:ascii="Times New Roman" w:eastAsia="Times New Roman" w:hAnsi="Times New Roman" w:cs="Times New Roman"/>
                <w:sz w:val="24"/>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7D359C" w14:textId="1CE4F8B1" w:rsidR="00AD0A6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w:t>
            </w:r>
            <w:r w:rsidR="00AD0A68">
              <w:rPr>
                <w:rFonts w:ascii="Times New Roman" w:eastAsia="Times New Roman" w:hAnsi="Times New Roman" w:cs="Times New Roman"/>
                <w:sz w:val="24"/>
                <w:szCs w:val="24"/>
                <w:lang w:eastAsia="zh-CN"/>
              </w:rPr>
              <w:t xml:space="preserve">dministracija, </w:t>
            </w:r>
            <w:r w:rsidR="00AD0A68" w:rsidRPr="00EC45D4">
              <w:rPr>
                <w:rFonts w:ascii="Times New Roman" w:eastAsia="Times New Roman" w:hAnsi="Times New Roman" w:cs="Times New Roman"/>
                <w:sz w:val="24"/>
                <w:szCs w:val="24"/>
                <w:lang w:eastAsia="zh-CN"/>
              </w:rPr>
              <w:t>mokytojai</w:t>
            </w:r>
          </w:p>
        </w:tc>
      </w:tr>
      <w:tr w:rsidR="00AD0A68" w:rsidRPr="00EC45D4" w14:paraId="25F61640"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210399E0" w14:textId="20794C4C"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Bendravimas su </w:t>
            </w:r>
            <w:r w:rsidRPr="00EC45D4">
              <w:rPr>
                <w:rFonts w:ascii="Times New Roman" w:eastAsia="Times New Roman" w:hAnsi="Times New Roman" w:cs="Times New Roman"/>
                <w:sz w:val="24"/>
                <w:szCs w:val="24"/>
                <w:lang w:eastAsia="zh-CN"/>
              </w:rPr>
              <w:t xml:space="preserve">nepažangaus, elgesio problemų turinčio mokinio </w:t>
            </w:r>
            <w:r>
              <w:rPr>
                <w:rFonts w:ascii="Times New Roman" w:eastAsia="Times New Roman" w:hAnsi="Times New Roman" w:cs="Times New Roman"/>
                <w:sz w:val="24"/>
                <w:szCs w:val="24"/>
                <w:lang w:eastAsia="zh-CN"/>
              </w:rPr>
              <w:t>šeima</w:t>
            </w:r>
            <w:r w:rsidRPr="00EC45D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socialines paslaugas šeimai teikiančiais specialistais sprendžiant mokymosi problemas</w:t>
            </w:r>
            <w:r w:rsidRPr="00EC45D4">
              <w:rPr>
                <w:rFonts w:ascii="Times New Roman" w:eastAsia="Times New Roman" w:hAnsi="Times New Roman" w:cs="Times New Roman"/>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DE5831" w14:textId="06755300" w:rsidR="00AD0A68" w:rsidRPr="00EC45D4" w:rsidRDefault="00AD0A68"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w:t>
            </w:r>
            <w:r w:rsidRPr="00EC45D4">
              <w:rPr>
                <w:rFonts w:ascii="Times New Roman" w:eastAsia="Times New Roman" w:hAnsi="Times New Roman" w:cs="Times New Roman"/>
                <w:sz w:val="24"/>
                <w:szCs w:val="24"/>
                <w:lang w:eastAsia="zh-CN"/>
              </w:rPr>
              <w:t xml:space="preserve">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4EA0647" w14:textId="534253F3" w:rsidR="00AD0A6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organizuojami</w:t>
            </w:r>
            <w:r w:rsidR="00AD0A68">
              <w:rPr>
                <w:rFonts w:ascii="Times New Roman" w:eastAsia="Times New Roman" w:hAnsi="Times New Roman" w:cs="Times New Roman"/>
                <w:sz w:val="24"/>
                <w:szCs w:val="24"/>
                <w:lang w:eastAsia="zh-CN"/>
              </w:rPr>
              <w:t xml:space="preserve"> posėdži</w:t>
            </w:r>
            <w:r>
              <w:rPr>
                <w:rFonts w:ascii="Times New Roman" w:eastAsia="Times New Roman" w:hAnsi="Times New Roman" w:cs="Times New Roman"/>
                <w:sz w:val="24"/>
                <w:szCs w:val="24"/>
                <w:lang w:eastAsia="zh-CN"/>
              </w:rPr>
              <w:t>ai</w:t>
            </w:r>
            <w:r w:rsidR="00AD0A68">
              <w:rPr>
                <w:rFonts w:ascii="Times New Roman" w:eastAsia="Times New Roman" w:hAnsi="Times New Roman" w:cs="Times New Roman"/>
                <w:sz w:val="24"/>
                <w:szCs w:val="24"/>
                <w:lang w:eastAsia="zh-CN"/>
              </w:rPr>
              <w:t>, skirt</w:t>
            </w:r>
            <w:r>
              <w:rPr>
                <w:rFonts w:ascii="Times New Roman" w:eastAsia="Times New Roman" w:hAnsi="Times New Roman" w:cs="Times New Roman"/>
                <w:sz w:val="24"/>
                <w:szCs w:val="24"/>
                <w:lang w:eastAsia="zh-CN"/>
              </w:rPr>
              <w:t>i</w:t>
            </w:r>
            <w:r w:rsidR="00AD0A68">
              <w:rPr>
                <w:rFonts w:ascii="Times New Roman" w:eastAsia="Times New Roman" w:hAnsi="Times New Roman" w:cs="Times New Roman"/>
                <w:sz w:val="24"/>
                <w:szCs w:val="24"/>
                <w:lang w:eastAsia="zh-CN"/>
              </w:rPr>
              <w:t xml:space="preserve"> mokinių ugdymosi problemoms spręsti.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FF874B" w14:textId="3CA2CB58"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Administracija, socialinis pedagogas, klas</w:t>
            </w:r>
            <w:r w:rsidR="00644638">
              <w:rPr>
                <w:rFonts w:ascii="Times New Roman" w:eastAsia="Times New Roman" w:hAnsi="Times New Roman" w:cs="Times New Roman"/>
                <w:sz w:val="24"/>
                <w:szCs w:val="24"/>
                <w:lang w:eastAsia="zh-CN"/>
              </w:rPr>
              <w:t>ių</w:t>
            </w:r>
            <w:r w:rsidRPr="00EC45D4">
              <w:rPr>
                <w:rFonts w:ascii="Times New Roman" w:eastAsia="Times New Roman" w:hAnsi="Times New Roman" w:cs="Times New Roman"/>
                <w:sz w:val="24"/>
                <w:szCs w:val="24"/>
                <w:lang w:eastAsia="zh-CN"/>
              </w:rPr>
              <w:t xml:space="preserve"> vadovas.</w:t>
            </w:r>
          </w:p>
        </w:tc>
      </w:tr>
      <w:tr w:rsidR="007402EC" w:rsidRPr="00EC45D4" w14:paraId="7696E9D2"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3EBBD88" w14:textId="6F86F6A8" w:rsidR="007402EC" w:rsidRDefault="007402EC" w:rsidP="00213679">
            <w:pPr>
              <w:suppressAutoHyphens/>
              <w:spacing w:after="0" w:line="240" w:lineRule="auto"/>
              <w:rPr>
                <w:rFonts w:ascii="Times New Roman" w:eastAsia="Times New Roman" w:hAnsi="Times New Roman" w:cs="Times New Roman"/>
                <w:sz w:val="24"/>
                <w:szCs w:val="24"/>
                <w:lang w:eastAsia="zh-CN"/>
              </w:rPr>
            </w:pPr>
            <w:r w:rsidRPr="007402EC">
              <w:rPr>
                <w:rFonts w:ascii="Times New Roman" w:eastAsia="Times New Roman" w:hAnsi="Times New Roman" w:cs="Times New Roman"/>
                <w:sz w:val="24"/>
                <w:szCs w:val="24"/>
                <w:lang w:eastAsia="zh-CN"/>
              </w:rPr>
              <w:t xml:space="preserve">Mokinių mokymosi (mėnesio, I ir II pusmečių, metinio), </w:t>
            </w:r>
            <w:r>
              <w:rPr>
                <w:rFonts w:ascii="Times New Roman" w:eastAsia="Times New Roman" w:hAnsi="Times New Roman" w:cs="Times New Roman"/>
                <w:sz w:val="24"/>
                <w:szCs w:val="24"/>
                <w:lang w:eastAsia="zh-CN"/>
              </w:rPr>
              <w:t>PUP ir VBE</w:t>
            </w:r>
            <w:r w:rsidRPr="007402EC">
              <w:rPr>
                <w:rFonts w:ascii="Times New Roman" w:eastAsia="Times New Roman" w:hAnsi="Times New Roman" w:cs="Times New Roman"/>
                <w:sz w:val="24"/>
                <w:szCs w:val="24"/>
                <w:lang w:eastAsia="zh-CN"/>
              </w:rPr>
              <w:t xml:space="preserve"> rezultatų sisteminga stebėsena, pokyčių lyginamoji analizė metodinės tarybos, metodinių grupių ir mokytojų tarybos pasitarimuose.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D2C718" w14:textId="77AC4864" w:rsidR="007402EC" w:rsidRDefault="007402EC"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Kartą per mėnesį, pusmečio, mokslo metų pabaigoje</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322CE8DE" w14:textId="21271BCA" w:rsidR="007402EC" w:rsidRDefault="007402EC" w:rsidP="00213679">
            <w:pPr>
              <w:suppressAutoHyphens/>
              <w:spacing w:after="0" w:line="240" w:lineRule="auto"/>
              <w:rPr>
                <w:rFonts w:ascii="Times New Roman" w:eastAsia="Times New Roman" w:hAnsi="Times New Roman" w:cs="Times New Roman"/>
                <w:sz w:val="24"/>
                <w:szCs w:val="24"/>
                <w:lang w:eastAsia="zh-CN"/>
              </w:rPr>
            </w:pPr>
            <w:r w:rsidRPr="007402EC">
              <w:rPr>
                <w:rFonts w:ascii="Times New Roman" w:eastAsia="Times New Roman" w:hAnsi="Times New Roman" w:cs="Times New Roman"/>
                <w:sz w:val="24"/>
                <w:szCs w:val="24"/>
                <w:lang w:eastAsia="zh-CN"/>
              </w:rPr>
              <w:t xml:space="preserve">Periodiškai vyks </w:t>
            </w:r>
            <w:r>
              <w:rPr>
                <w:rFonts w:ascii="Times New Roman" w:eastAsia="Times New Roman" w:hAnsi="Times New Roman" w:cs="Times New Roman"/>
                <w:sz w:val="24"/>
                <w:szCs w:val="24"/>
                <w:lang w:eastAsia="zh-CN"/>
              </w:rPr>
              <w:t xml:space="preserve">Centro </w:t>
            </w:r>
            <w:r w:rsidRPr="007402EC">
              <w:rPr>
                <w:rFonts w:ascii="Times New Roman" w:eastAsia="Times New Roman" w:hAnsi="Times New Roman" w:cs="Times New Roman"/>
                <w:sz w:val="24"/>
                <w:szCs w:val="24"/>
                <w:lang w:eastAsia="zh-CN"/>
              </w:rPr>
              <w:t xml:space="preserve">vadovų, mokytojų, švietimo pagalbos specialistų diskusija apie mokinių mokymosi sėkmes ir problemas (sistemingai bus aptariami pusmečio ir metų mokymosi, </w:t>
            </w:r>
            <w:r>
              <w:rPr>
                <w:rFonts w:ascii="Times New Roman" w:eastAsia="Times New Roman" w:hAnsi="Times New Roman" w:cs="Times New Roman"/>
                <w:sz w:val="24"/>
                <w:szCs w:val="24"/>
                <w:lang w:eastAsia="zh-CN"/>
              </w:rPr>
              <w:t>PUP ir VBE</w:t>
            </w:r>
            <w:r w:rsidRPr="007402EC">
              <w:rPr>
                <w:rFonts w:ascii="Times New Roman" w:eastAsia="Times New Roman" w:hAnsi="Times New Roman" w:cs="Times New Roman"/>
                <w:sz w:val="24"/>
                <w:szCs w:val="24"/>
                <w:lang w:eastAsia="zh-CN"/>
              </w:rPr>
              <w:t xml:space="preserve"> pasiekimai, mokinių, klasių pasiekimų dinamika), vertinamas kiekvieno mokytojo darbo poveikis ir indėlis mokinių pažangai, bus susitarta dėl priemonių mokinių pažangai skatinti, pagalbai mokiniui teikti. Ne mažiau kaip 1,5 proc. pagerės mokinių mokymosi pasiekimai.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EE5DF1" w14:textId="64FF3327" w:rsidR="007402EC" w:rsidRPr="00EC45D4" w:rsidRDefault="007402EC"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Administracija, mokytojai, klasių vadovai, pagalbos mokiniui specia</w:t>
            </w:r>
            <w:r w:rsidR="00970B41">
              <w:rPr>
                <w:rFonts w:ascii="Times New Roman" w:eastAsia="Times New Roman" w:hAnsi="Times New Roman" w:cs="Times New Roman"/>
                <w:sz w:val="24"/>
                <w:szCs w:val="24"/>
                <w:lang w:eastAsia="zh-CN"/>
              </w:rPr>
              <w:t>l</w:t>
            </w:r>
            <w:r>
              <w:rPr>
                <w:rFonts w:ascii="Times New Roman" w:eastAsia="Times New Roman" w:hAnsi="Times New Roman" w:cs="Times New Roman"/>
                <w:sz w:val="24"/>
                <w:szCs w:val="24"/>
                <w:lang w:eastAsia="zh-CN"/>
              </w:rPr>
              <w:t>istai</w:t>
            </w:r>
          </w:p>
        </w:tc>
      </w:tr>
      <w:tr w:rsidR="00897F3B" w:rsidRPr="00EC45D4" w14:paraId="130D356B"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A941F29" w14:textId="523AD634" w:rsidR="00897F3B" w:rsidRPr="007402EC" w:rsidRDefault="00897F3B" w:rsidP="00213679">
            <w:pPr>
              <w:suppressAutoHyphens/>
              <w:spacing w:after="0" w:line="240" w:lineRule="auto"/>
              <w:rPr>
                <w:rFonts w:ascii="Times New Roman" w:eastAsia="Times New Roman" w:hAnsi="Times New Roman" w:cs="Times New Roman"/>
                <w:sz w:val="24"/>
                <w:szCs w:val="24"/>
                <w:lang w:eastAsia="zh-CN"/>
              </w:rPr>
            </w:pPr>
            <w:r w:rsidRPr="00897F3B">
              <w:rPr>
                <w:rFonts w:ascii="Times New Roman" w:eastAsia="Times New Roman" w:hAnsi="Times New Roman" w:cs="Times New Roman"/>
                <w:sz w:val="24"/>
                <w:szCs w:val="24"/>
                <w:lang w:eastAsia="zh-CN"/>
              </w:rPr>
              <w:t>Mokinių lankomumo stebėsena lankomumo problemų tendencijoms ir priežastims nustatyti. Mokinių lankomumo analizė.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7C53DE" w14:textId="1C43F473" w:rsidR="00897F3B" w:rsidRDefault="00897F3B"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FAA3BAB" w14:textId="75117D9A" w:rsidR="00897F3B" w:rsidRPr="007402EC" w:rsidRDefault="00897F3B" w:rsidP="00213679">
            <w:pPr>
              <w:suppressAutoHyphens/>
              <w:spacing w:after="0" w:line="240" w:lineRule="auto"/>
              <w:rPr>
                <w:rFonts w:ascii="Times New Roman" w:eastAsia="Times New Roman" w:hAnsi="Times New Roman" w:cs="Times New Roman"/>
                <w:sz w:val="24"/>
                <w:szCs w:val="24"/>
                <w:lang w:eastAsia="zh-CN"/>
              </w:rPr>
            </w:pPr>
            <w:r w:rsidRPr="00897F3B">
              <w:rPr>
                <w:rFonts w:ascii="Times New Roman" w:eastAsia="Times New Roman" w:hAnsi="Times New Roman" w:cs="Times New Roman"/>
                <w:sz w:val="24"/>
                <w:szCs w:val="24"/>
                <w:lang w:eastAsia="zh-CN"/>
              </w:rPr>
              <w:t>Bus veiksmingiau sprendžiamos mokinių problemos, susijusios su mokyklos lankymu, taikomos prevencinės priemonės.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C00F05" w14:textId="30F315C6" w:rsidR="00897F3B" w:rsidRDefault="00897F3B"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Klasių vadovai, socialinis pedagogas</w:t>
            </w:r>
          </w:p>
        </w:tc>
      </w:tr>
      <w:tr w:rsidR="00897F3B" w:rsidRPr="00EC45D4" w14:paraId="498B7BED"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B83048C" w14:textId="1E9C234C" w:rsidR="00897F3B" w:rsidRPr="00897F3B" w:rsidRDefault="00897F3B" w:rsidP="00213679">
            <w:pPr>
              <w:suppressAutoHyphens/>
              <w:spacing w:after="0" w:line="240" w:lineRule="auto"/>
              <w:rPr>
                <w:rFonts w:ascii="Times New Roman" w:eastAsia="Times New Roman" w:hAnsi="Times New Roman" w:cs="Times New Roman"/>
                <w:sz w:val="24"/>
                <w:szCs w:val="24"/>
                <w:lang w:eastAsia="zh-CN"/>
              </w:rPr>
            </w:pPr>
            <w:r w:rsidRPr="00897F3B">
              <w:rPr>
                <w:rFonts w:ascii="Times New Roman" w:eastAsia="Times New Roman" w:hAnsi="Times New Roman" w:cs="Times New Roman"/>
                <w:sz w:val="24"/>
                <w:szCs w:val="24"/>
                <w:lang w:eastAsia="zh-CN"/>
              </w:rPr>
              <w:t>Mokinių apklausa apie neformaliojo švietimo programas, poreikį ir tikslingas duomenų panaudojimas ugdymo procese.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525F2D" w14:textId="7D01AC51" w:rsidR="00897F3B" w:rsidRDefault="00970B41"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Birželio - rugsėjo </w:t>
            </w:r>
            <w:r w:rsidR="00897F3B">
              <w:rPr>
                <w:rFonts w:ascii="Times New Roman" w:eastAsia="Times New Roman" w:hAnsi="Times New Roman" w:cs="Times New Roman"/>
                <w:sz w:val="24"/>
                <w:szCs w:val="24"/>
                <w:lang w:eastAsia="zh-CN"/>
              </w:rPr>
              <w:t>m</w:t>
            </w:r>
            <w:r>
              <w:rPr>
                <w:rFonts w:ascii="Times New Roman" w:eastAsia="Times New Roman" w:hAnsi="Times New Roman" w:cs="Times New Roman"/>
                <w:sz w:val="24"/>
                <w:szCs w:val="24"/>
                <w:lang w:eastAsia="zh-CN"/>
              </w:rPr>
              <w:t>ėn</w:t>
            </w:r>
            <w:r w:rsidR="00897F3B">
              <w:rPr>
                <w:rFonts w:ascii="Times New Roman" w:eastAsia="Times New Roman" w:hAnsi="Times New Roman" w:cs="Times New Roman"/>
                <w:sz w:val="24"/>
                <w:szCs w:val="24"/>
                <w:lang w:eastAsia="zh-CN"/>
              </w:rPr>
              <w:t>.</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F1A25E8" w14:textId="2A8DACFB" w:rsidR="00897F3B" w:rsidRPr="00897F3B" w:rsidRDefault="00897F3B" w:rsidP="00213679">
            <w:pPr>
              <w:suppressAutoHyphens/>
              <w:spacing w:after="0" w:line="240" w:lineRule="auto"/>
              <w:rPr>
                <w:rFonts w:ascii="Times New Roman" w:eastAsia="Times New Roman" w:hAnsi="Times New Roman" w:cs="Times New Roman"/>
                <w:sz w:val="24"/>
                <w:szCs w:val="24"/>
                <w:lang w:eastAsia="zh-CN"/>
              </w:rPr>
            </w:pPr>
            <w:r w:rsidRPr="00897F3B">
              <w:rPr>
                <w:rFonts w:ascii="Times New Roman" w:eastAsia="Times New Roman" w:hAnsi="Times New Roman" w:cs="Times New Roman"/>
                <w:sz w:val="24"/>
                <w:szCs w:val="24"/>
                <w:lang w:eastAsia="zh-CN"/>
              </w:rPr>
              <w:t>Klasių vadovai geriau pažins savo mokinius, jų polinkius bei gebėjimus ir tikslingai panaudos duomenis siekdami ugdymo kokybės ir pažangos.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2CDF9D" w14:textId="651755AB" w:rsidR="00897F3B" w:rsidRDefault="00897F3B"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Klasių vadovai</w:t>
            </w:r>
          </w:p>
        </w:tc>
      </w:tr>
      <w:tr w:rsidR="00897F3B" w:rsidRPr="00EC45D4" w14:paraId="059BCF3F"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8400AEC" w14:textId="0704FBA8" w:rsidR="00897F3B" w:rsidRPr="00897F3B" w:rsidRDefault="00897F3B" w:rsidP="00213679">
            <w:pPr>
              <w:suppressAutoHyphens/>
              <w:spacing w:after="0" w:line="240" w:lineRule="auto"/>
              <w:rPr>
                <w:rFonts w:ascii="Times New Roman" w:eastAsia="Times New Roman" w:hAnsi="Times New Roman" w:cs="Times New Roman"/>
                <w:sz w:val="24"/>
                <w:szCs w:val="24"/>
                <w:lang w:eastAsia="zh-CN"/>
              </w:rPr>
            </w:pPr>
            <w:r w:rsidRPr="00897F3B">
              <w:rPr>
                <w:rFonts w:ascii="Times New Roman" w:eastAsia="Times New Roman" w:hAnsi="Times New Roman" w:cs="Times New Roman"/>
                <w:sz w:val="24"/>
                <w:szCs w:val="24"/>
                <w:lang w:eastAsia="zh-CN"/>
              </w:rPr>
              <w:t>2024–2025 integruoto ugdymo dienų planavimas ir organizavimas.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FEC01" w14:textId="0225FFE9" w:rsidR="00897F3B" w:rsidRDefault="00897F3B" w:rsidP="0021367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Rugsėjo mėn.</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4DD94F0" w14:textId="2936BCA9" w:rsidR="00897F3B" w:rsidRPr="00897F3B" w:rsidRDefault="00897F3B" w:rsidP="00897F3B">
            <w:pPr>
              <w:suppressAutoHyphens/>
              <w:spacing w:after="0" w:line="240" w:lineRule="auto"/>
              <w:rPr>
                <w:rFonts w:ascii="Times New Roman" w:eastAsia="Times New Roman" w:hAnsi="Times New Roman" w:cs="Times New Roman"/>
                <w:sz w:val="24"/>
                <w:szCs w:val="24"/>
                <w:lang w:eastAsia="zh-CN"/>
              </w:rPr>
            </w:pPr>
            <w:r w:rsidRPr="00897F3B">
              <w:rPr>
                <w:rFonts w:ascii="Times New Roman" w:eastAsia="Times New Roman" w:hAnsi="Times New Roman" w:cs="Times New Roman"/>
                <w:sz w:val="24"/>
                <w:szCs w:val="24"/>
                <w:lang w:eastAsia="zh-CN"/>
              </w:rPr>
              <w:t>Vyks tikslinga ir nuosekli ugdymo turinio integracija</w:t>
            </w:r>
            <w:r>
              <w:rPr>
                <w:rFonts w:ascii="Times New Roman" w:eastAsia="Times New Roman" w:hAnsi="Times New Roman" w:cs="Times New Roman"/>
                <w:sz w:val="24"/>
                <w:szCs w:val="24"/>
                <w:lang w:eastAsia="zh-CN"/>
              </w:rPr>
              <w:t>.</w:t>
            </w:r>
            <w:r w:rsidRPr="00897F3B">
              <w:rPr>
                <w:rFonts w:ascii="Times New Roman" w:eastAsia="Times New Roman" w:hAnsi="Times New Roman" w:cs="Times New Roman"/>
                <w:sz w:val="24"/>
                <w:szCs w:val="24"/>
                <w:lang w:eastAsia="zh-CN"/>
              </w:rPr>
              <w:t xml:space="preserve"> Ugdomos pažinimo, komunikavimo, kūrybiškumo, skaitmeninė, kultūrinė, pilietiškumo, socialinė, emocinė ir sveikos gyvensenos kompetencijos.</w:t>
            </w:r>
          </w:p>
          <w:p w14:paraId="4E3DCE56" w14:textId="7329062F" w:rsidR="00897F3B" w:rsidRPr="00897F3B" w:rsidRDefault="00897F3B" w:rsidP="00897F3B">
            <w:pPr>
              <w:suppressAutoHyphens/>
              <w:spacing w:after="0" w:line="240" w:lineRule="auto"/>
              <w:rPr>
                <w:rFonts w:ascii="Times New Roman" w:eastAsia="Times New Roman" w:hAnsi="Times New Roman" w:cs="Times New Roman"/>
                <w:sz w:val="24"/>
                <w:szCs w:val="24"/>
                <w:lang w:eastAsia="zh-CN"/>
              </w:rPr>
            </w:pPr>
            <w:r w:rsidRPr="00897F3B">
              <w:rPr>
                <w:rFonts w:ascii="Times New Roman" w:eastAsia="Times New Roman" w:hAnsi="Times New Roman" w:cs="Times New Roman"/>
                <w:sz w:val="24"/>
                <w:szCs w:val="24"/>
                <w:lang w:eastAsia="zh-CN"/>
              </w:rPr>
              <w:t xml:space="preserve">Ne mažiau kaip </w:t>
            </w:r>
            <w:r>
              <w:rPr>
                <w:rFonts w:ascii="Times New Roman" w:eastAsia="Times New Roman" w:hAnsi="Times New Roman" w:cs="Times New Roman"/>
                <w:sz w:val="24"/>
                <w:szCs w:val="24"/>
                <w:lang w:eastAsia="zh-CN"/>
              </w:rPr>
              <w:t>5</w:t>
            </w:r>
            <w:r w:rsidRPr="00897F3B">
              <w:rPr>
                <w:rFonts w:ascii="Times New Roman" w:eastAsia="Times New Roman" w:hAnsi="Times New Roman" w:cs="Times New Roman"/>
                <w:sz w:val="24"/>
                <w:szCs w:val="24"/>
                <w:lang w:eastAsia="zh-CN"/>
              </w:rPr>
              <w:t xml:space="preserve">0 proc. mokytojų prisijungs prie bendrų </w:t>
            </w:r>
            <w:r>
              <w:rPr>
                <w:rFonts w:ascii="Times New Roman" w:eastAsia="Times New Roman" w:hAnsi="Times New Roman" w:cs="Times New Roman"/>
                <w:sz w:val="24"/>
                <w:szCs w:val="24"/>
                <w:lang w:eastAsia="zh-CN"/>
              </w:rPr>
              <w:t>Centro</w:t>
            </w:r>
            <w:r w:rsidRPr="00897F3B">
              <w:rPr>
                <w:rFonts w:ascii="Times New Roman" w:eastAsia="Times New Roman" w:hAnsi="Times New Roman" w:cs="Times New Roman"/>
                <w:sz w:val="24"/>
                <w:szCs w:val="24"/>
                <w:lang w:eastAsia="zh-CN"/>
              </w:rPr>
              <w:t xml:space="preserve"> integruoto ugdymo dienų.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218944" w14:textId="2A1D5DC9" w:rsidR="00897F3B" w:rsidRDefault="00897F3B"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Dalykų mokytojai, klasių vadovai, pagalbos mokiniui specialistai</w:t>
            </w:r>
          </w:p>
        </w:tc>
      </w:tr>
      <w:tr w:rsidR="00644638" w:rsidRPr="00EC45D4" w14:paraId="289380C7" w14:textId="77777777" w:rsidTr="006B4373">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22AED7A4" w14:textId="467ADA4C" w:rsidR="0064463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sidRPr="00644638">
              <w:rPr>
                <w:rFonts w:ascii="Times New Roman" w:eastAsia="Times New Roman" w:hAnsi="Times New Roman" w:cs="Times New Roman"/>
                <w:sz w:val="24"/>
                <w:szCs w:val="24"/>
                <w:lang w:eastAsia="zh-CN"/>
              </w:rPr>
              <w:lastRenderedPageBreak/>
              <w:t>II TIKSLAS. Neformaliojo ugdymo renginių skaičiaus didinimas 10 procentų kasmet.</w:t>
            </w:r>
          </w:p>
        </w:tc>
      </w:tr>
      <w:tr w:rsidR="00AD0A68" w:rsidRPr="00EC45D4" w14:paraId="0AB9AC37"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4934F1D" w14:textId="6DD162EA"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Rajono pedagogų kvalifikacijos t</w:t>
            </w:r>
            <w:r>
              <w:rPr>
                <w:rFonts w:ascii="Times New Roman" w:eastAsia="Times New Roman" w:hAnsi="Times New Roman" w:cs="Times New Roman"/>
                <w:sz w:val="24"/>
                <w:szCs w:val="24"/>
                <w:lang w:eastAsia="zh-CN"/>
              </w:rPr>
              <w:t>obulinimo(si) poreikio tyrimas</w:t>
            </w:r>
            <w:r w:rsidRPr="00EC45D4">
              <w:rPr>
                <w:rFonts w:ascii="Times New Roman" w:eastAsia="Times New Roman" w:hAnsi="Times New Roman" w:cs="Times New Roman"/>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6EDDCA" w14:textId="0B4F5A11" w:rsidR="00AD0A68" w:rsidRPr="00EC45D4" w:rsidRDefault="00644638"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Rugsėjo – spalio mėn.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03F56B1" w14:textId="3A2B3F2B" w:rsidR="00AD0A68" w:rsidRPr="00EC45D4" w:rsidRDefault="0064463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atlikta</w:t>
            </w:r>
            <w:r w:rsidR="00AD0A68">
              <w:rPr>
                <w:rFonts w:ascii="Times New Roman" w:eastAsia="Times New Roman" w:hAnsi="Times New Roman" w:cs="Times New Roman"/>
                <w:sz w:val="24"/>
                <w:szCs w:val="24"/>
                <w:lang w:eastAsia="zh-CN"/>
              </w:rPr>
              <w:t xml:space="preserve"> bent 1</w:t>
            </w:r>
            <w:r>
              <w:rPr>
                <w:rFonts w:ascii="Times New Roman" w:eastAsia="Times New Roman" w:hAnsi="Times New Roman" w:cs="Times New Roman"/>
                <w:sz w:val="24"/>
                <w:szCs w:val="24"/>
                <w:lang w:eastAsia="zh-CN"/>
              </w:rPr>
              <w:t xml:space="preserve"> rajono mokytojų metodinių </w:t>
            </w:r>
            <w:r w:rsidR="007402EC">
              <w:rPr>
                <w:rFonts w:ascii="Times New Roman" w:eastAsia="Times New Roman" w:hAnsi="Times New Roman" w:cs="Times New Roman"/>
                <w:sz w:val="24"/>
                <w:szCs w:val="24"/>
                <w:lang w:eastAsia="zh-CN"/>
              </w:rPr>
              <w:t>g</w:t>
            </w:r>
            <w:r>
              <w:rPr>
                <w:rFonts w:ascii="Times New Roman" w:eastAsia="Times New Roman" w:hAnsi="Times New Roman" w:cs="Times New Roman"/>
                <w:sz w:val="24"/>
                <w:szCs w:val="24"/>
                <w:lang w:eastAsia="zh-CN"/>
              </w:rPr>
              <w:t>rupių</w:t>
            </w:r>
            <w:r w:rsidR="00AD0A68">
              <w:rPr>
                <w:rFonts w:ascii="Times New Roman" w:eastAsia="Times New Roman" w:hAnsi="Times New Roman" w:cs="Times New Roman"/>
                <w:sz w:val="24"/>
                <w:szCs w:val="24"/>
                <w:lang w:eastAsia="zh-CN"/>
              </w:rPr>
              <w:t xml:space="preserve"> apklaus</w:t>
            </w:r>
            <w:r>
              <w:rPr>
                <w:rFonts w:ascii="Times New Roman" w:eastAsia="Times New Roman" w:hAnsi="Times New Roman" w:cs="Times New Roman"/>
                <w:sz w:val="24"/>
                <w:szCs w:val="24"/>
                <w:lang w:eastAsia="zh-CN"/>
              </w:rPr>
              <w:t>a</w:t>
            </w:r>
            <w:r w:rsidR="00AD0A68">
              <w:rPr>
                <w:rFonts w:ascii="Times New Roman" w:eastAsia="Times New Roman" w:hAnsi="Times New Roman" w:cs="Times New Roman"/>
                <w:sz w:val="24"/>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ED82A4" w14:textId="55A02B99"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w:t>
            </w:r>
          </w:p>
        </w:tc>
      </w:tr>
      <w:tr w:rsidR="00AD0A68" w:rsidRPr="00EC45D4" w14:paraId="122B7735"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1794127" w14:textId="09A2AAA3"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Renginių kokybės vertinimas, vykdant</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dalyvių bei lektorių anketines apklausas po renginių.</w:t>
            </w:r>
          </w:p>
          <w:p w14:paraId="13C53B74" w14:textId="77777777"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Tyrimo rezultatų </w:t>
            </w:r>
          </w:p>
          <w:p w14:paraId="10869328" w14:textId="77777777"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bendruomenei apibendrinimas ir pristatymas.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9991B8" w14:textId="4F58387B"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76780A05" w14:textId="13172592" w:rsidR="00AD0A68" w:rsidRPr="00EC45D4" w:rsidRDefault="007402EC"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vykdomos</w:t>
            </w:r>
            <w:r w:rsidR="00AD0A6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kvalifikacijos tobulinimo renginių </w:t>
            </w:r>
            <w:r w:rsidR="00AD0A68">
              <w:rPr>
                <w:rFonts w:ascii="Times New Roman" w:eastAsia="Times New Roman" w:hAnsi="Times New Roman" w:cs="Times New Roman"/>
                <w:sz w:val="24"/>
                <w:szCs w:val="24"/>
                <w:lang w:eastAsia="zh-CN"/>
              </w:rPr>
              <w:t>dalyvių apklaus</w:t>
            </w:r>
            <w:r>
              <w:rPr>
                <w:rFonts w:ascii="Times New Roman" w:eastAsia="Times New Roman" w:hAnsi="Times New Roman" w:cs="Times New Roman"/>
                <w:sz w:val="24"/>
                <w:szCs w:val="24"/>
                <w:lang w:eastAsia="zh-CN"/>
              </w:rPr>
              <w:t>o</w:t>
            </w:r>
            <w:r w:rsidR="00AD0A68">
              <w:rPr>
                <w:rFonts w:ascii="Times New Roman" w:eastAsia="Times New Roman" w:hAnsi="Times New Roman" w:cs="Times New Roman"/>
                <w:sz w:val="24"/>
                <w:szCs w:val="24"/>
                <w:lang w:eastAsia="zh-CN"/>
              </w:rPr>
              <w:t xml:space="preserve">s pasibaigus kvalifikacijos tobulinimo renginiui ir </w:t>
            </w:r>
            <w:r>
              <w:rPr>
                <w:rFonts w:ascii="Times New Roman" w:eastAsia="Times New Roman" w:hAnsi="Times New Roman" w:cs="Times New Roman"/>
                <w:sz w:val="24"/>
                <w:szCs w:val="24"/>
                <w:lang w:eastAsia="zh-CN"/>
              </w:rPr>
              <w:t>rengiamos analizės.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55B46" w14:textId="695C2C60"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w:t>
            </w:r>
          </w:p>
        </w:tc>
      </w:tr>
      <w:tr w:rsidR="00AD0A68" w:rsidRPr="00EC45D4" w14:paraId="36487975"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7705AA9" w14:textId="77777777"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Kvalifikacijos tobulinimo veiklos vykdymas </w:t>
            </w:r>
            <w:r>
              <w:rPr>
                <w:rFonts w:ascii="Times New Roman" w:eastAsia="Times New Roman" w:hAnsi="Times New Roman" w:cs="Times New Roman"/>
                <w:sz w:val="24"/>
                <w:szCs w:val="24"/>
                <w:lang w:eastAsia="zh-CN"/>
              </w:rPr>
              <w:t xml:space="preserve">kontaktiniu ir </w:t>
            </w:r>
            <w:r w:rsidRPr="00EC45D4">
              <w:rPr>
                <w:rFonts w:ascii="Times New Roman" w:eastAsia="Times New Roman" w:hAnsi="Times New Roman" w:cs="Times New Roman"/>
                <w:sz w:val="24"/>
                <w:szCs w:val="24"/>
                <w:lang w:eastAsia="zh-CN"/>
              </w:rPr>
              <w:t>nuotoliniu būdu.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723743" w14:textId="4FF80448"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43BEBA8A" w14:textId="610C2A11" w:rsidR="00AD0A68" w:rsidRPr="00EC45D4" w:rsidRDefault="007402EC"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organizuojami kvalifikacijos tobulinimo renginiai atsižvelgiant į mokytojų poreikį.</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0718A0" w14:textId="1D9267AC"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w:t>
            </w:r>
          </w:p>
        </w:tc>
      </w:tr>
      <w:tr w:rsidR="00AD0A68" w:rsidRPr="00EC45D4" w14:paraId="34EEFD37"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5685459" w14:textId="77777777"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Institucinio ir nacionalinio lygio kvalifikacijos tobulinimo programų rengimas ir vykdymas.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E48D57" w14:textId="57371176"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5F0F2835" w14:textId="47E5D254" w:rsidR="00AD0A68" w:rsidRPr="00EC45D4" w:rsidRDefault="007402EC"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parengtos nemažiau 5 kvalifikacijos tobulinimo programos</w:t>
            </w:r>
            <w:r w:rsidR="00AD0A68">
              <w:rPr>
                <w:rFonts w:ascii="Times New Roman" w:eastAsia="Times New Roman" w:hAnsi="Times New Roman" w:cs="Times New Roman"/>
                <w:sz w:val="24"/>
                <w:szCs w:val="24"/>
                <w:lang w:eastAsia="zh-C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865EC8" w14:textId="149FF5BF"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dalykų mokytojai.</w:t>
            </w:r>
          </w:p>
        </w:tc>
      </w:tr>
      <w:tr w:rsidR="00AD0A68" w:rsidRPr="00EC45D4" w14:paraId="1926C662"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F7509A9" w14:textId="030EFAEE"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Mokytojų metodinės veiklos rajone plėtojimas.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700ADB" w14:textId="4F2A2790"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565D47A1" w14:textId="5900737C" w:rsidR="00AD0A68" w:rsidRPr="00EC45D4" w:rsidRDefault="007402EC"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organizuojamos 2-3 mokytojų metodinės veiklos pagal rajono mokytojų metodinių grupių planus.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91BDAF" w14:textId="57A36612"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rajono pedagogai.</w:t>
            </w:r>
          </w:p>
        </w:tc>
      </w:tr>
      <w:tr w:rsidR="00AD0A68" w:rsidRPr="00EC45D4" w14:paraId="6D24038B"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F954EFA" w14:textId="77777777"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Konsultacinės ir informacinės pagalbos rajono bendruomenės nariams teikimas.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2564CB" w14:textId="729E40E8"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w:t>
            </w:r>
            <w:r w:rsidRPr="00EC45D4">
              <w:rPr>
                <w:rFonts w:ascii="Times New Roman" w:eastAsia="Times New Roman" w:hAnsi="Times New Roman" w:cs="Times New Roman"/>
                <w:sz w:val="24"/>
                <w:szCs w:val="24"/>
                <w:lang w:eastAsia="zh-CN"/>
              </w:rPr>
              <w:t xml:space="preserve">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62986B0E" w14:textId="42C3306B" w:rsidR="00AD0A68" w:rsidRPr="00EC45D4" w:rsidRDefault="007402EC"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Bus konsultuojami </w:t>
            </w:r>
            <w:r w:rsidR="00AD0A68">
              <w:rPr>
                <w:rFonts w:ascii="Times New Roman" w:eastAsia="Times New Roman" w:hAnsi="Times New Roman" w:cs="Times New Roman"/>
                <w:sz w:val="24"/>
                <w:szCs w:val="24"/>
                <w:lang w:eastAsia="zh-CN"/>
              </w:rPr>
              <w:t xml:space="preserve"> interesant</w:t>
            </w:r>
            <w:r>
              <w:rPr>
                <w:rFonts w:ascii="Times New Roman" w:eastAsia="Times New Roman" w:hAnsi="Times New Roman" w:cs="Times New Roman"/>
                <w:sz w:val="24"/>
                <w:szCs w:val="24"/>
                <w:lang w:eastAsia="zh-CN"/>
              </w:rPr>
              <w:t>ai</w:t>
            </w:r>
            <w:r w:rsidR="00AD0A68">
              <w:rPr>
                <w:rFonts w:ascii="Times New Roman" w:eastAsia="Times New Roman" w:hAnsi="Times New Roman" w:cs="Times New Roman"/>
                <w:sz w:val="24"/>
                <w:szCs w:val="24"/>
                <w:lang w:eastAsia="zh-CN"/>
              </w:rPr>
              <w:t xml:space="preserve"> pagal poreikį.</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4FD17B" w14:textId="4858E544"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rajono bendruomenės nariai.</w:t>
            </w:r>
          </w:p>
        </w:tc>
      </w:tr>
      <w:tr w:rsidR="00AD0A68" w:rsidRPr="00EC45D4" w14:paraId="02CA3AB1"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09A02BD" w14:textId="77777777"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Rajono bendruomenės narių autorinių, kūrybinių parodų rengimas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9D1939" w14:textId="2462AE32"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w:t>
            </w:r>
            <w:r w:rsidRPr="00EC45D4">
              <w:rPr>
                <w:rFonts w:ascii="Times New Roman" w:eastAsia="Times New Roman" w:hAnsi="Times New Roman" w:cs="Times New Roman"/>
                <w:sz w:val="24"/>
                <w:szCs w:val="24"/>
                <w:lang w:eastAsia="zh-CN"/>
              </w:rPr>
              <w:t xml:space="preserve">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9DD7E6C" w14:textId="60A08659"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Organizuoti bent 1 parodą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1479921" w14:textId="0550D028"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rajono bendruomenės nariai.</w:t>
            </w:r>
          </w:p>
        </w:tc>
      </w:tr>
      <w:tr w:rsidR="00AD0A68" w:rsidRPr="00EC45D4" w14:paraId="5AA8DC94"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233A5884" w14:textId="2CD10640"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Metodinių-praktinių konferencijų</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organizavimas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C75F89" w14:textId="30529D80" w:rsidR="00AD0A68" w:rsidRPr="00EC45D4" w:rsidRDefault="00AD0A68"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w:t>
            </w:r>
            <w:r w:rsidRPr="00EC45D4">
              <w:rPr>
                <w:rFonts w:ascii="Times New Roman" w:eastAsia="Times New Roman" w:hAnsi="Times New Roman" w:cs="Times New Roman"/>
                <w:sz w:val="24"/>
                <w:szCs w:val="24"/>
                <w:lang w:eastAsia="zh-CN"/>
              </w:rPr>
              <w:t xml:space="preserve">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0EA8E942" w14:textId="4C79ED48" w:rsidR="00AD0A68" w:rsidRPr="00EC45D4" w:rsidRDefault="00897F3B"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suorganizuota</w:t>
            </w:r>
            <w:r w:rsidR="00AD0A68">
              <w:rPr>
                <w:rFonts w:ascii="Times New Roman" w:eastAsia="Times New Roman" w:hAnsi="Times New Roman" w:cs="Times New Roman"/>
                <w:sz w:val="24"/>
                <w:szCs w:val="24"/>
                <w:lang w:eastAsia="zh-CN"/>
              </w:rPr>
              <w:t xml:space="preserve"> bent 1 konferencij</w:t>
            </w:r>
            <w:r>
              <w:rPr>
                <w:rFonts w:ascii="Times New Roman" w:eastAsia="Times New Roman" w:hAnsi="Times New Roman" w:cs="Times New Roman"/>
                <w:sz w:val="24"/>
                <w:szCs w:val="24"/>
                <w:lang w:eastAsia="zh-CN"/>
              </w:rPr>
              <w: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093E54" w14:textId="149FFBC5" w:rsidR="00AD0A68" w:rsidRPr="00EC45D4" w:rsidRDefault="00AD0A68" w:rsidP="00C77466">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Už kvalifikacijos tobulinimą atsakingas Centro darbuotojas, rajono bendruomenės nariai.</w:t>
            </w:r>
          </w:p>
        </w:tc>
      </w:tr>
      <w:tr w:rsidR="006B35B9" w:rsidRPr="00EC45D4" w14:paraId="428B8367"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2F5B0DC5" w14:textId="142CD8F6" w:rsidR="006B35B9" w:rsidRPr="00EC45D4" w:rsidRDefault="006B35B9" w:rsidP="00C77466">
            <w:pPr>
              <w:suppressAutoHyphens/>
              <w:spacing w:after="0" w:line="240" w:lineRule="auto"/>
              <w:rPr>
                <w:rFonts w:ascii="Times New Roman" w:eastAsia="Times New Roman" w:hAnsi="Times New Roman" w:cs="Times New Roman"/>
                <w:sz w:val="24"/>
                <w:szCs w:val="24"/>
                <w:lang w:eastAsia="zh-CN"/>
              </w:rPr>
            </w:pPr>
            <w:r w:rsidRPr="006B35B9">
              <w:rPr>
                <w:rFonts w:ascii="Times New Roman" w:eastAsia="Times New Roman" w:hAnsi="Times New Roman" w:cs="Times New Roman"/>
                <w:sz w:val="24"/>
                <w:szCs w:val="24"/>
                <w:lang w:eastAsia="zh-CN"/>
              </w:rPr>
              <w:lastRenderedPageBreak/>
              <w:t>Išvažiuojamųjų edukacinių seminarų, ekskursijų organizavimas.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2C1795" w14:textId="484E832B" w:rsidR="006B35B9" w:rsidRDefault="006B35B9"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5D9180E0" w14:textId="2BA6751C" w:rsidR="006B35B9" w:rsidRDefault="006B35B9" w:rsidP="00C77466">
            <w:pPr>
              <w:suppressAutoHyphens/>
              <w:spacing w:after="0" w:line="240" w:lineRule="auto"/>
              <w:rPr>
                <w:rFonts w:ascii="Times New Roman" w:eastAsia="Times New Roman" w:hAnsi="Times New Roman" w:cs="Times New Roman"/>
                <w:sz w:val="24"/>
                <w:szCs w:val="24"/>
                <w:lang w:eastAsia="zh-CN"/>
              </w:rPr>
            </w:pPr>
            <w:r w:rsidRPr="006B35B9">
              <w:rPr>
                <w:rFonts w:ascii="Times New Roman" w:eastAsia="Times New Roman" w:hAnsi="Times New Roman" w:cs="Times New Roman"/>
                <w:sz w:val="24"/>
                <w:szCs w:val="24"/>
                <w:lang w:eastAsia="zh-CN"/>
              </w:rPr>
              <w:t>Bus suorganizuotos edukacinės išvykos į stiprią raišką turinčias mokyklas siekiant pagilinti ugdymo diferencijavimo, individualizavimo, mokinių pažangos stebėjimo kompetencijas. Įgytos kompetencijos ir naujos patirtys bus taikomos mokytojų praktinėje ir projektinėje veiklose, gerinama ugdymo kokybė, mikroklimatas.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09F1BC" w14:textId="503F0EA3" w:rsidR="006B35B9" w:rsidRPr="00EC45D4" w:rsidRDefault="006B35B9"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Centro tarybos nariai, u</w:t>
            </w:r>
            <w:r w:rsidRPr="006B35B9">
              <w:rPr>
                <w:rFonts w:ascii="Times New Roman" w:eastAsia="Times New Roman" w:hAnsi="Times New Roman" w:cs="Times New Roman"/>
                <w:sz w:val="24"/>
                <w:szCs w:val="24"/>
                <w:lang w:eastAsia="zh-CN"/>
              </w:rPr>
              <w:t>ž kvalifikacijos tobulinimą atsakingas Centro darbuotojas</w:t>
            </w:r>
          </w:p>
        </w:tc>
      </w:tr>
      <w:tr w:rsidR="006B35B9" w:rsidRPr="00EC45D4" w14:paraId="5007096D" w14:textId="77777777" w:rsidTr="00897F3B">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08F6628" w14:textId="79B9A678" w:rsidR="006B35B9" w:rsidRPr="006B35B9" w:rsidRDefault="006B35B9" w:rsidP="00C77466">
            <w:pPr>
              <w:suppressAutoHyphens/>
              <w:spacing w:after="0" w:line="240" w:lineRule="auto"/>
              <w:rPr>
                <w:rFonts w:ascii="Times New Roman" w:eastAsia="Times New Roman" w:hAnsi="Times New Roman" w:cs="Times New Roman"/>
                <w:sz w:val="24"/>
                <w:szCs w:val="24"/>
                <w:lang w:eastAsia="zh-CN"/>
              </w:rPr>
            </w:pPr>
            <w:r w:rsidRPr="006B35B9">
              <w:rPr>
                <w:rFonts w:ascii="Times New Roman" w:eastAsia="Times New Roman" w:hAnsi="Times New Roman" w:cs="Times New Roman"/>
                <w:sz w:val="24"/>
                <w:szCs w:val="24"/>
                <w:lang w:eastAsia="zh-CN"/>
              </w:rPr>
              <w:t xml:space="preserve">Gerosios patirties sklaida </w:t>
            </w:r>
            <w:r>
              <w:rPr>
                <w:rFonts w:ascii="Times New Roman" w:eastAsia="Times New Roman" w:hAnsi="Times New Roman" w:cs="Times New Roman"/>
                <w:sz w:val="24"/>
                <w:szCs w:val="24"/>
                <w:lang w:eastAsia="zh-CN"/>
              </w:rPr>
              <w:t>Centre</w:t>
            </w:r>
            <w:r w:rsidRPr="006B35B9">
              <w:rPr>
                <w:rFonts w:ascii="Times New Roman" w:eastAsia="Times New Roman" w:hAnsi="Times New Roman" w:cs="Times New Roman"/>
                <w:sz w:val="24"/>
                <w:szCs w:val="24"/>
                <w:lang w:eastAsia="zh-CN"/>
              </w:rPr>
              <w:t xml:space="preserve"> ir už jo ribų skatinant pedagogų profesinį tobulėjimą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4EC687" w14:textId="2821CB7A" w:rsidR="006B35B9" w:rsidRDefault="006B35B9" w:rsidP="001A22D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 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122F327" w14:textId="04FCE4A5" w:rsidR="006B35B9" w:rsidRPr="006B35B9" w:rsidRDefault="006B35B9" w:rsidP="00C77466">
            <w:pPr>
              <w:suppressAutoHyphens/>
              <w:spacing w:after="0" w:line="240" w:lineRule="auto"/>
              <w:rPr>
                <w:rFonts w:ascii="Times New Roman" w:eastAsia="Times New Roman" w:hAnsi="Times New Roman" w:cs="Times New Roman"/>
                <w:sz w:val="24"/>
                <w:szCs w:val="24"/>
                <w:lang w:eastAsia="zh-CN"/>
              </w:rPr>
            </w:pPr>
            <w:r w:rsidRPr="006B35B9">
              <w:rPr>
                <w:rFonts w:ascii="Times New Roman" w:eastAsia="Times New Roman" w:hAnsi="Times New Roman" w:cs="Times New Roman"/>
                <w:sz w:val="24"/>
                <w:szCs w:val="24"/>
                <w:lang w:eastAsia="zh-CN"/>
              </w:rPr>
              <w:t>Mokytojai dalinsis gerąja patirtimi</w:t>
            </w:r>
            <w:r>
              <w:rPr>
                <w:rFonts w:ascii="Times New Roman" w:eastAsia="Times New Roman" w:hAnsi="Times New Roman" w:cs="Times New Roman"/>
                <w:sz w:val="24"/>
                <w:szCs w:val="24"/>
                <w:lang w:eastAsia="zh-CN"/>
              </w:rPr>
              <w:t>.</w:t>
            </w:r>
            <w:r w:rsidRPr="006B35B9">
              <w:rPr>
                <w:rFonts w:ascii="Times New Roman" w:eastAsia="Times New Roman" w:hAnsi="Times New Roman" w:cs="Times New Roman"/>
                <w:sz w:val="24"/>
                <w:szCs w:val="24"/>
                <w:lang w:eastAsia="zh-CN"/>
              </w:rPr>
              <w:t xml:space="preserve"> Ne mažiau kaip 50 proc. mokytojų savo patirtimi dalinsis metodinėse grupėse, rajono metodiniuose būreliuose.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D6D06F" w14:textId="30C7258B" w:rsidR="006B35B9" w:rsidRDefault="006B35B9" w:rsidP="00C7746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Mokytojai </w:t>
            </w:r>
          </w:p>
        </w:tc>
      </w:tr>
      <w:tr w:rsidR="00897F3B" w:rsidRPr="00EC45D4" w14:paraId="57D7E188" w14:textId="77777777" w:rsidTr="009420C6">
        <w:tc>
          <w:tcPr>
            <w:tcW w:w="9634" w:type="dxa"/>
            <w:gridSpan w:val="4"/>
            <w:shd w:val="clear" w:color="auto" w:fill="auto"/>
          </w:tcPr>
          <w:p w14:paraId="51BCECDE" w14:textId="31279044" w:rsidR="00897F3B" w:rsidRPr="00897F3B" w:rsidRDefault="00897F3B" w:rsidP="00897F3B">
            <w:pPr>
              <w:pStyle w:val="Default"/>
              <w:spacing w:after="27"/>
              <w:ind w:left="567"/>
              <w:jc w:val="both"/>
              <w:rPr>
                <w:szCs w:val="23"/>
                <w:lang w:val="lt-LT"/>
              </w:rPr>
            </w:pPr>
            <w:r w:rsidRPr="009E1767">
              <w:rPr>
                <w:szCs w:val="23"/>
                <w:lang w:val="lt-LT"/>
              </w:rPr>
              <w:t xml:space="preserve">III TIKSLAS. Bendruomenės narių profesinio veiklumo padidinimas apie 50 proc. </w:t>
            </w:r>
          </w:p>
        </w:tc>
      </w:tr>
      <w:tr w:rsidR="00AD0A68" w:rsidRPr="00EC45D4" w14:paraId="266F2BAD" w14:textId="77777777" w:rsidTr="00897F3B">
        <w:tc>
          <w:tcPr>
            <w:tcW w:w="2404" w:type="dxa"/>
            <w:shd w:val="clear" w:color="auto" w:fill="auto"/>
          </w:tcPr>
          <w:p w14:paraId="5B713773" w14:textId="77777777"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Profesinio mokymo turinio atnaujinimas, naujų mokymo programų rengimas ir vykdymas.</w:t>
            </w:r>
          </w:p>
        </w:tc>
        <w:tc>
          <w:tcPr>
            <w:tcW w:w="1276" w:type="dxa"/>
            <w:shd w:val="clear" w:color="auto" w:fill="auto"/>
          </w:tcPr>
          <w:p w14:paraId="0912AB84" w14:textId="4554AF13" w:rsidR="00AD0A68" w:rsidRPr="00EC45D4" w:rsidRDefault="00AD0A68" w:rsidP="003E66B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2025 </w:t>
            </w:r>
            <w:r w:rsidRPr="00EC45D4">
              <w:rPr>
                <w:rFonts w:ascii="Times New Roman" w:eastAsia="Times New Roman" w:hAnsi="Times New Roman" w:cs="Times New Roman"/>
                <w:sz w:val="24"/>
                <w:szCs w:val="24"/>
                <w:lang w:eastAsia="zh-CN"/>
              </w:rPr>
              <w:t>m.</w:t>
            </w:r>
          </w:p>
        </w:tc>
        <w:tc>
          <w:tcPr>
            <w:tcW w:w="3970" w:type="dxa"/>
            <w:shd w:val="clear" w:color="auto" w:fill="auto"/>
          </w:tcPr>
          <w:p w14:paraId="43F6AC70" w14:textId="76C56351" w:rsidR="00AD0A68" w:rsidRPr="00EC45D4" w:rsidRDefault="00897F3B"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atnaujinta</w:t>
            </w:r>
            <w:r w:rsidR="00AD0A68">
              <w:rPr>
                <w:rFonts w:ascii="Times New Roman" w:eastAsia="Times New Roman" w:hAnsi="Times New Roman" w:cs="Times New Roman"/>
                <w:sz w:val="24"/>
                <w:szCs w:val="24"/>
                <w:lang w:eastAsia="zh-CN"/>
              </w:rPr>
              <w:t xml:space="preserve"> bent 1 profesinio mokymo program</w:t>
            </w:r>
            <w:r>
              <w:rPr>
                <w:rFonts w:ascii="Times New Roman" w:eastAsia="Times New Roman" w:hAnsi="Times New Roman" w:cs="Times New Roman"/>
                <w:sz w:val="24"/>
                <w:szCs w:val="24"/>
                <w:lang w:eastAsia="zh-CN"/>
              </w:rPr>
              <w:t>a</w:t>
            </w:r>
            <w:r w:rsidR="00AD0A68">
              <w:rPr>
                <w:rFonts w:ascii="Times New Roman" w:eastAsia="Times New Roman" w:hAnsi="Times New Roman" w:cs="Times New Roman"/>
                <w:sz w:val="24"/>
                <w:szCs w:val="24"/>
                <w:lang w:eastAsia="zh-CN"/>
              </w:rPr>
              <w:t>.</w:t>
            </w:r>
          </w:p>
        </w:tc>
        <w:tc>
          <w:tcPr>
            <w:tcW w:w="1984" w:type="dxa"/>
            <w:shd w:val="clear" w:color="auto" w:fill="auto"/>
          </w:tcPr>
          <w:p w14:paraId="7EF5B1ED" w14:textId="77777777"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Direktorius,</w:t>
            </w:r>
          </w:p>
          <w:p w14:paraId="69421010" w14:textId="32B7CF47"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direktoriaus pavaduotojas ugdymui, profesijos mokytojai.</w:t>
            </w:r>
          </w:p>
        </w:tc>
      </w:tr>
      <w:tr w:rsidR="00AD0A68" w:rsidRPr="00EC45D4" w14:paraId="5F2DDB06" w14:textId="77777777" w:rsidTr="00897F3B">
        <w:tc>
          <w:tcPr>
            <w:tcW w:w="2404" w:type="dxa"/>
            <w:shd w:val="clear" w:color="auto" w:fill="auto"/>
          </w:tcPr>
          <w:p w14:paraId="11EB5AFA" w14:textId="2E5741F1"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 xml:space="preserve">Profesinio mokymo organizavimo ir vykdymo sąlygų </w:t>
            </w:r>
            <w:r>
              <w:rPr>
                <w:rFonts w:ascii="Times New Roman" w:eastAsia="Times New Roman" w:hAnsi="Times New Roman" w:cs="Times New Roman"/>
                <w:sz w:val="24"/>
                <w:szCs w:val="24"/>
                <w:lang w:eastAsia="zh-CN"/>
              </w:rPr>
              <w:t>gerinimas</w:t>
            </w:r>
            <w:r w:rsidRPr="00EC45D4">
              <w:rPr>
                <w:rFonts w:ascii="Times New Roman" w:eastAsia="Times New Roman" w:hAnsi="Times New Roman" w:cs="Times New Roman"/>
                <w:sz w:val="24"/>
                <w:szCs w:val="24"/>
                <w:lang w:eastAsia="zh-CN"/>
              </w:rPr>
              <w:t xml:space="preserve">. </w:t>
            </w:r>
          </w:p>
        </w:tc>
        <w:tc>
          <w:tcPr>
            <w:tcW w:w="1276" w:type="dxa"/>
            <w:shd w:val="clear" w:color="auto" w:fill="auto"/>
          </w:tcPr>
          <w:p w14:paraId="5193D59E" w14:textId="4B3B4D36" w:rsidR="00AD0A68" w:rsidRPr="00EC45D4" w:rsidRDefault="00AD0A68" w:rsidP="003E66B8">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shd w:val="clear" w:color="auto" w:fill="auto"/>
          </w:tcPr>
          <w:p w14:paraId="0247A05A" w14:textId="60A2DF9E" w:rsidR="00AD0A68" w:rsidRPr="00EC45D4" w:rsidRDefault="00897F3B"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Pagal poreikį bus p</w:t>
            </w:r>
            <w:r w:rsidR="00AD0A68">
              <w:rPr>
                <w:rFonts w:ascii="Times New Roman" w:eastAsia="Times New Roman" w:hAnsi="Times New Roman" w:cs="Times New Roman"/>
                <w:sz w:val="24"/>
                <w:szCs w:val="24"/>
                <w:lang w:eastAsia="zh-CN"/>
              </w:rPr>
              <w:t>apildyt</w:t>
            </w:r>
            <w:r>
              <w:rPr>
                <w:rFonts w:ascii="Times New Roman" w:eastAsia="Times New Roman" w:hAnsi="Times New Roman" w:cs="Times New Roman"/>
                <w:sz w:val="24"/>
                <w:szCs w:val="24"/>
                <w:lang w:eastAsia="zh-CN"/>
              </w:rPr>
              <w:t>a</w:t>
            </w:r>
            <w:r w:rsidR="00AD0A68">
              <w:rPr>
                <w:rFonts w:ascii="Times New Roman" w:eastAsia="Times New Roman" w:hAnsi="Times New Roman" w:cs="Times New Roman"/>
                <w:sz w:val="24"/>
                <w:szCs w:val="24"/>
                <w:lang w:eastAsia="zh-CN"/>
              </w:rPr>
              <w:t xml:space="preserve"> profesinio mokymo praktin</w:t>
            </w:r>
            <w:r>
              <w:rPr>
                <w:rFonts w:ascii="Times New Roman" w:eastAsia="Times New Roman" w:hAnsi="Times New Roman" w:cs="Times New Roman"/>
                <w:sz w:val="24"/>
                <w:szCs w:val="24"/>
                <w:lang w:eastAsia="zh-CN"/>
              </w:rPr>
              <w:t>ė</w:t>
            </w:r>
            <w:r w:rsidR="00AD0A68">
              <w:rPr>
                <w:rFonts w:ascii="Times New Roman" w:eastAsia="Times New Roman" w:hAnsi="Times New Roman" w:cs="Times New Roman"/>
                <w:sz w:val="24"/>
                <w:szCs w:val="24"/>
                <w:lang w:eastAsia="zh-CN"/>
              </w:rPr>
              <w:t xml:space="preserve"> baz</w:t>
            </w:r>
            <w:r>
              <w:rPr>
                <w:rFonts w:ascii="Times New Roman" w:eastAsia="Times New Roman" w:hAnsi="Times New Roman" w:cs="Times New Roman"/>
                <w:sz w:val="24"/>
                <w:szCs w:val="24"/>
                <w:lang w:eastAsia="zh-CN"/>
              </w:rPr>
              <w:t>ė</w:t>
            </w:r>
          </w:p>
        </w:tc>
        <w:tc>
          <w:tcPr>
            <w:tcW w:w="1984" w:type="dxa"/>
            <w:shd w:val="clear" w:color="auto" w:fill="auto"/>
          </w:tcPr>
          <w:p w14:paraId="5097AC23" w14:textId="77777777"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Direktorius,</w:t>
            </w:r>
          </w:p>
          <w:p w14:paraId="10DF3CD8" w14:textId="65B39048"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direktoriaus pavaduotojas ugdymui, profesijos mokytojai, darbdaviai.</w:t>
            </w:r>
          </w:p>
        </w:tc>
      </w:tr>
      <w:tr w:rsidR="00AD0A68" w:rsidRPr="00EC45D4" w14:paraId="066D4B29" w14:textId="77777777" w:rsidTr="00897F3B">
        <w:tc>
          <w:tcPr>
            <w:tcW w:w="2404" w:type="dxa"/>
            <w:shd w:val="clear" w:color="auto" w:fill="auto"/>
          </w:tcPr>
          <w:p w14:paraId="0C25C9D5" w14:textId="77777777"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Profesijos mokytojų darbo vietų aprūpinimas kompiuterine, programine įranga.</w:t>
            </w:r>
          </w:p>
        </w:tc>
        <w:tc>
          <w:tcPr>
            <w:tcW w:w="1276" w:type="dxa"/>
            <w:shd w:val="clear" w:color="auto" w:fill="auto"/>
          </w:tcPr>
          <w:p w14:paraId="4287C814" w14:textId="587E536C" w:rsidR="00AD0A68" w:rsidRPr="00EC45D4" w:rsidRDefault="00AD0A68" w:rsidP="003E66B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2025 </w:t>
            </w:r>
            <w:r w:rsidRPr="00EC45D4">
              <w:rPr>
                <w:rFonts w:ascii="Times New Roman" w:eastAsia="Times New Roman" w:hAnsi="Times New Roman" w:cs="Times New Roman"/>
                <w:sz w:val="24"/>
                <w:szCs w:val="24"/>
                <w:lang w:eastAsia="zh-CN"/>
              </w:rPr>
              <w:t>m.</w:t>
            </w:r>
          </w:p>
        </w:tc>
        <w:tc>
          <w:tcPr>
            <w:tcW w:w="3970" w:type="dxa"/>
            <w:shd w:val="clear" w:color="auto" w:fill="auto"/>
          </w:tcPr>
          <w:p w14:paraId="7C894345" w14:textId="12A8F738"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Profesijos mokytojai </w:t>
            </w:r>
            <w:r w:rsidR="00897F3B">
              <w:rPr>
                <w:rFonts w:ascii="Times New Roman" w:eastAsia="Times New Roman" w:hAnsi="Times New Roman" w:cs="Times New Roman"/>
                <w:sz w:val="24"/>
                <w:szCs w:val="24"/>
                <w:lang w:eastAsia="zh-CN"/>
              </w:rPr>
              <w:t xml:space="preserve">bus </w:t>
            </w:r>
            <w:r>
              <w:rPr>
                <w:rFonts w:ascii="Times New Roman" w:eastAsia="Times New Roman" w:hAnsi="Times New Roman" w:cs="Times New Roman"/>
                <w:sz w:val="24"/>
                <w:szCs w:val="24"/>
                <w:lang w:eastAsia="zh-CN"/>
              </w:rPr>
              <w:t>aprūpinti kompiuteriais ir kita reikalinga programine įranga.</w:t>
            </w:r>
          </w:p>
        </w:tc>
        <w:tc>
          <w:tcPr>
            <w:tcW w:w="1984" w:type="dxa"/>
            <w:shd w:val="clear" w:color="auto" w:fill="auto"/>
          </w:tcPr>
          <w:p w14:paraId="79589D32" w14:textId="77777777" w:rsidR="00AD0A68" w:rsidRPr="00EC45D4" w:rsidRDefault="00AD0A68" w:rsidP="00892D7E">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Direktorius,</w:t>
            </w:r>
          </w:p>
          <w:p w14:paraId="38E6B9A9" w14:textId="5793850B" w:rsidR="00AD0A68" w:rsidRPr="00EC45D4" w:rsidRDefault="00AD0A68" w:rsidP="00892D7E">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direktoriaus pavaduotojas ugdymui, direktoriaus pavaduotojas ūkio reikalams</w:t>
            </w:r>
          </w:p>
        </w:tc>
      </w:tr>
      <w:tr w:rsidR="00AD0A68" w:rsidRPr="00EC45D4" w14:paraId="708730AE" w14:textId="77777777" w:rsidTr="00897F3B">
        <w:tc>
          <w:tcPr>
            <w:tcW w:w="2404" w:type="dxa"/>
            <w:shd w:val="clear" w:color="auto" w:fill="auto"/>
          </w:tcPr>
          <w:p w14:paraId="29E9114E" w14:textId="77777777"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Profesijos mokytojų skatinimas tobulinti turimas kompetencijas.</w:t>
            </w:r>
          </w:p>
        </w:tc>
        <w:tc>
          <w:tcPr>
            <w:tcW w:w="1276" w:type="dxa"/>
            <w:shd w:val="clear" w:color="auto" w:fill="auto"/>
          </w:tcPr>
          <w:p w14:paraId="3AB28852" w14:textId="73282F60" w:rsidR="00AD0A68" w:rsidRPr="00EC45D4" w:rsidRDefault="00AD0A68" w:rsidP="003E66B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w:t>
            </w:r>
            <w:r w:rsidRPr="00EC45D4">
              <w:rPr>
                <w:rFonts w:ascii="Times New Roman" w:eastAsia="Times New Roman" w:hAnsi="Times New Roman" w:cs="Times New Roman"/>
                <w:sz w:val="24"/>
                <w:szCs w:val="24"/>
                <w:lang w:eastAsia="zh-CN"/>
              </w:rPr>
              <w:t xml:space="preserve"> m.</w:t>
            </w:r>
          </w:p>
        </w:tc>
        <w:tc>
          <w:tcPr>
            <w:tcW w:w="3970" w:type="dxa"/>
            <w:shd w:val="clear" w:color="auto" w:fill="auto"/>
          </w:tcPr>
          <w:p w14:paraId="6E248807" w14:textId="6C09FF02"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Dalyvauti bent 1 kvalifikacijos tobulinimo renginyje.</w:t>
            </w:r>
          </w:p>
        </w:tc>
        <w:tc>
          <w:tcPr>
            <w:tcW w:w="1984" w:type="dxa"/>
            <w:shd w:val="clear" w:color="auto" w:fill="auto"/>
          </w:tcPr>
          <w:p w14:paraId="0A83775F" w14:textId="06789FAD" w:rsidR="00AD0A68" w:rsidRPr="00EC45D4" w:rsidRDefault="00AD0A68" w:rsidP="003E66B8">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Direktoriaus pavaduotojas ugdymui</w:t>
            </w:r>
          </w:p>
        </w:tc>
      </w:tr>
      <w:tr w:rsidR="00AD0A68" w:rsidRPr="00EC45D4" w14:paraId="3663992F" w14:textId="77777777" w:rsidTr="00897F3B">
        <w:tc>
          <w:tcPr>
            <w:tcW w:w="2404" w:type="dxa"/>
            <w:shd w:val="clear" w:color="auto" w:fill="auto"/>
          </w:tcPr>
          <w:p w14:paraId="694D952B" w14:textId="641F740A"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Bendradarbiavimas su socialiniais partneriais, siekiant ištirti darbo rinkos poreikius</w:t>
            </w:r>
            <w:r>
              <w:rPr>
                <w:rFonts w:ascii="Times New Roman" w:eastAsia="Times New Roman" w:hAnsi="Times New Roman" w:cs="Times New Roman"/>
                <w:sz w:val="24"/>
                <w:szCs w:val="24"/>
                <w:lang w:eastAsia="zh-CN"/>
              </w:rPr>
              <w:t>.</w:t>
            </w:r>
          </w:p>
        </w:tc>
        <w:tc>
          <w:tcPr>
            <w:tcW w:w="1276" w:type="dxa"/>
            <w:shd w:val="clear" w:color="auto" w:fill="auto"/>
          </w:tcPr>
          <w:p w14:paraId="1A06E3B3" w14:textId="68A4D265" w:rsidR="00AD0A68" w:rsidRPr="00EC45D4" w:rsidRDefault="00AD0A68" w:rsidP="001A34E7">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2025</w:t>
            </w:r>
            <w:r w:rsidRPr="00EC45D4">
              <w:rPr>
                <w:rFonts w:ascii="Times New Roman" w:eastAsia="Times New Roman" w:hAnsi="Times New Roman" w:cs="Times New Roman"/>
                <w:sz w:val="24"/>
                <w:szCs w:val="24"/>
                <w:lang w:eastAsia="zh-CN"/>
              </w:rPr>
              <w:t xml:space="preserve"> m.</w:t>
            </w:r>
          </w:p>
        </w:tc>
        <w:tc>
          <w:tcPr>
            <w:tcW w:w="3970" w:type="dxa"/>
            <w:shd w:val="clear" w:color="auto" w:fill="auto"/>
          </w:tcPr>
          <w:p w14:paraId="3A41F9CF" w14:textId="254F161C" w:rsidR="00AD0A68" w:rsidRPr="00EC45D4" w:rsidRDefault="00897F3B" w:rsidP="00E41863">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Bus sudaromos </w:t>
            </w:r>
            <w:r w:rsidR="006B35B9">
              <w:rPr>
                <w:rFonts w:ascii="Times New Roman" w:eastAsia="Times New Roman" w:hAnsi="Times New Roman" w:cs="Times New Roman"/>
                <w:sz w:val="24"/>
                <w:szCs w:val="24"/>
                <w:lang w:eastAsia="zh-CN"/>
              </w:rPr>
              <w:t xml:space="preserve">bendradarbiavimo </w:t>
            </w:r>
            <w:r w:rsidR="00AD0A68" w:rsidRPr="00EC45D4">
              <w:rPr>
                <w:rFonts w:ascii="Times New Roman" w:eastAsia="Times New Roman" w:hAnsi="Times New Roman" w:cs="Times New Roman"/>
                <w:sz w:val="24"/>
                <w:szCs w:val="24"/>
                <w:lang w:eastAsia="zh-CN"/>
              </w:rPr>
              <w:t xml:space="preserve">su socialiniais partneriais </w:t>
            </w:r>
            <w:r w:rsidR="006B35B9">
              <w:rPr>
                <w:rFonts w:ascii="Times New Roman" w:eastAsia="Times New Roman" w:hAnsi="Times New Roman" w:cs="Times New Roman"/>
                <w:sz w:val="24"/>
                <w:szCs w:val="24"/>
                <w:lang w:eastAsia="zh-CN"/>
              </w:rPr>
              <w:t>sutartys</w:t>
            </w:r>
            <w:r w:rsidR="00AD0A68" w:rsidRPr="00EC45D4">
              <w:rPr>
                <w:rFonts w:ascii="Times New Roman" w:eastAsia="Times New Roman" w:hAnsi="Times New Roman" w:cs="Times New Roman"/>
                <w:sz w:val="24"/>
                <w:szCs w:val="24"/>
                <w:lang w:eastAsia="zh-CN"/>
              </w:rPr>
              <w:t xml:space="preserve">. </w:t>
            </w:r>
            <w:r w:rsidR="006B35B9">
              <w:rPr>
                <w:rFonts w:ascii="Times New Roman" w:eastAsia="Times New Roman" w:hAnsi="Times New Roman" w:cs="Times New Roman"/>
                <w:sz w:val="24"/>
                <w:szCs w:val="24"/>
                <w:lang w:eastAsia="zh-CN"/>
              </w:rPr>
              <w:t>Bus renkami statistiniai duomenys apie įsidarbinusių mokinių, baigusių profesinio ugdymo programą ar jos modulį, skaičius.</w:t>
            </w:r>
          </w:p>
        </w:tc>
        <w:tc>
          <w:tcPr>
            <w:tcW w:w="1984" w:type="dxa"/>
            <w:shd w:val="clear" w:color="auto" w:fill="auto"/>
          </w:tcPr>
          <w:p w14:paraId="101951CB" w14:textId="6FBEE263"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Direktorius,</w:t>
            </w:r>
            <w:r>
              <w:rPr>
                <w:rFonts w:ascii="Times New Roman" w:eastAsia="Times New Roman" w:hAnsi="Times New Roman" w:cs="Times New Roman"/>
                <w:sz w:val="24"/>
                <w:szCs w:val="24"/>
                <w:lang w:eastAsia="zh-CN"/>
              </w:rPr>
              <w:t xml:space="preserve"> </w:t>
            </w:r>
            <w:r w:rsidRPr="00EC45D4">
              <w:rPr>
                <w:rFonts w:ascii="Times New Roman" w:eastAsia="Times New Roman" w:hAnsi="Times New Roman" w:cs="Times New Roman"/>
                <w:sz w:val="24"/>
                <w:szCs w:val="24"/>
                <w:lang w:eastAsia="zh-CN"/>
              </w:rPr>
              <w:t>direktoriaus pavaduotojas ugdymui.</w:t>
            </w:r>
          </w:p>
        </w:tc>
      </w:tr>
      <w:tr w:rsidR="00AD0A68" w:rsidRPr="00EC45D4" w14:paraId="3E8E574C" w14:textId="77777777" w:rsidTr="00897F3B">
        <w:tc>
          <w:tcPr>
            <w:tcW w:w="2404" w:type="dxa"/>
            <w:shd w:val="clear" w:color="auto" w:fill="auto"/>
          </w:tcPr>
          <w:p w14:paraId="25F88202" w14:textId="77777777"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Mokinių, darbdavių ir socialinių partnerių informavimo sistemos tobulinimas ir plėtojimas.</w:t>
            </w:r>
          </w:p>
        </w:tc>
        <w:tc>
          <w:tcPr>
            <w:tcW w:w="1276" w:type="dxa"/>
            <w:shd w:val="clear" w:color="auto" w:fill="auto"/>
          </w:tcPr>
          <w:p w14:paraId="0757D898" w14:textId="27EEFE7A" w:rsidR="00AD0A68" w:rsidRPr="00EC45D4" w:rsidRDefault="00AD0A68" w:rsidP="00213679">
            <w:pPr>
              <w:suppressAutoHyphens/>
              <w:spacing w:after="0" w:line="240" w:lineRule="auto"/>
              <w:jc w:val="center"/>
              <w:rPr>
                <w:rFonts w:ascii="Times New Roman" w:eastAsia="Times New Roman" w:hAnsi="Times New Roman" w:cs="Times New Roman"/>
                <w:sz w:val="24"/>
                <w:szCs w:val="24"/>
                <w:lang w:eastAsia="zh-CN"/>
              </w:rPr>
            </w:pPr>
            <w:r w:rsidRPr="00EC45D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EC45D4">
              <w:rPr>
                <w:rFonts w:ascii="Times New Roman" w:eastAsia="Times New Roman" w:hAnsi="Times New Roman" w:cs="Times New Roman"/>
                <w:sz w:val="24"/>
                <w:szCs w:val="24"/>
                <w:lang w:eastAsia="zh-CN"/>
              </w:rPr>
              <w:t>m.</w:t>
            </w:r>
          </w:p>
        </w:tc>
        <w:tc>
          <w:tcPr>
            <w:tcW w:w="3970" w:type="dxa"/>
            <w:shd w:val="clear" w:color="auto" w:fill="auto"/>
          </w:tcPr>
          <w:p w14:paraId="501CE488" w14:textId="62C3C5A7" w:rsidR="00AD0A68" w:rsidRPr="00EC45D4" w:rsidRDefault="006B35B9"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Bus viešinama informacija apie p</w:t>
            </w:r>
            <w:r w:rsidR="00AD0A68">
              <w:rPr>
                <w:rFonts w:ascii="Times New Roman" w:eastAsia="Times New Roman" w:hAnsi="Times New Roman" w:cs="Times New Roman"/>
                <w:sz w:val="24"/>
                <w:szCs w:val="24"/>
                <w:lang w:eastAsia="zh-CN"/>
              </w:rPr>
              <w:t>rofesin</w:t>
            </w:r>
            <w:r>
              <w:rPr>
                <w:rFonts w:ascii="Times New Roman" w:eastAsia="Times New Roman" w:hAnsi="Times New Roman" w:cs="Times New Roman"/>
                <w:sz w:val="24"/>
                <w:szCs w:val="24"/>
                <w:lang w:eastAsia="zh-CN"/>
              </w:rPr>
              <w:t>į</w:t>
            </w:r>
            <w:r w:rsidR="00AD0A68">
              <w:rPr>
                <w:rFonts w:ascii="Times New Roman" w:eastAsia="Times New Roman" w:hAnsi="Times New Roman" w:cs="Times New Roman"/>
                <w:sz w:val="24"/>
                <w:szCs w:val="24"/>
                <w:lang w:eastAsia="zh-CN"/>
              </w:rPr>
              <w:t xml:space="preserve"> mokym</w:t>
            </w:r>
            <w:r>
              <w:rPr>
                <w:rFonts w:ascii="Times New Roman" w:eastAsia="Times New Roman" w:hAnsi="Times New Roman" w:cs="Times New Roman"/>
                <w:sz w:val="24"/>
                <w:szCs w:val="24"/>
                <w:lang w:eastAsia="zh-CN"/>
              </w:rPr>
              <w:t>ą</w:t>
            </w:r>
            <w:r w:rsidR="00AD0A68">
              <w:rPr>
                <w:rFonts w:ascii="Times New Roman" w:eastAsia="Times New Roman" w:hAnsi="Times New Roman" w:cs="Times New Roman"/>
                <w:sz w:val="24"/>
                <w:szCs w:val="24"/>
                <w:lang w:eastAsia="zh-CN"/>
              </w:rPr>
              <w:t>.</w:t>
            </w:r>
          </w:p>
        </w:tc>
        <w:tc>
          <w:tcPr>
            <w:tcW w:w="1984" w:type="dxa"/>
            <w:shd w:val="clear" w:color="auto" w:fill="auto"/>
          </w:tcPr>
          <w:p w14:paraId="7F7820C6" w14:textId="4B0AEBE4"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Pr="00EC45D4">
              <w:rPr>
                <w:rFonts w:ascii="Times New Roman" w:eastAsia="Times New Roman" w:hAnsi="Times New Roman" w:cs="Times New Roman"/>
                <w:sz w:val="24"/>
                <w:szCs w:val="24"/>
                <w:lang w:eastAsia="zh-CN"/>
              </w:rPr>
              <w:t>irektoriaus pavaduotojas ugdymui, darbdaviai.</w:t>
            </w:r>
          </w:p>
        </w:tc>
      </w:tr>
      <w:tr w:rsidR="00AD0A68" w:rsidRPr="00EC45D4" w14:paraId="310E3BE7" w14:textId="77777777" w:rsidTr="00897F3B">
        <w:tc>
          <w:tcPr>
            <w:tcW w:w="2404" w:type="dxa"/>
            <w:shd w:val="clear" w:color="auto" w:fill="auto"/>
          </w:tcPr>
          <w:p w14:paraId="7DDFF69F" w14:textId="77777777" w:rsidR="00AD0A68" w:rsidRPr="00FF05F6" w:rsidRDefault="00AD0A68" w:rsidP="00213679">
            <w:pPr>
              <w:suppressAutoHyphens/>
              <w:spacing w:after="0" w:line="240" w:lineRule="auto"/>
              <w:rPr>
                <w:rFonts w:ascii="Times New Roman" w:eastAsia="Times New Roman" w:hAnsi="Times New Roman" w:cs="Times New Roman"/>
                <w:sz w:val="24"/>
                <w:szCs w:val="24"/>
                <w:lang w:eastAsia="zh-CN"/>
              </w:rPr>
            </w:pPr>
            <w:r w:rsidRPr="00FF05F6">
              <w:rPr>
                <w:rFonts w:ascii="Times New Roman" w:eastAsia="Times New Roman" w:hAnsi="Times New Roman" w:cs="Times New Roman"/>
                <w:sz w:val="24"/>
                <w:szCs w:val="24"/>
                <w:lang w:eastAsia="zh-CN"/>
              </w:rPr>
              <w:lastRenderedPageBreak/>
              <w:t>Paslaugų kokybės ir prieinamumo atsižvelgiant į bendruomenės narių poreikius, pastabas ir pasiūlymus, gerinimas.</w:t>
            </w:r>
          </w:p>
        </w:tc>
        <w:tc>
          <w:tcPr>
            <w:tcW w:w="1276" w:type="dxa"/>
            <w:shd w:val="clear" w:color="auto" w:fill="auto"/>
          </w:tcPr>
          <w:p w14:paraId="282F2D79" w14:textId="60AE34AE" w:rsidR="00AD0A68" w:rsidRPr="00FF05F6" w:rsidRDefault="00AD0A68" w:rsidP="001A34E7">
            <w:pPr>
              <w:suppressAutoHyphens/>
              <w:spacing w:after="0" w:line="240" w:lineRule="auto"/>
              <w:jc w:val="center"/>
              <w:rPr>
                <w:rFonts w:ascii="Times New Roman" w:eastAsia="Times New Roman" w:hAnsi="Times New Roman" w:cs="Times New Roman"/>
                <w:sz w:val="24"/>
                <w:szCs w:val="24"/>
                <w:lang w:eastAsia="zh-CN"/>
              </w:rPr>
            </w:pPr>
            <w:r w:rsidRPr="00FF05F6">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5</w:t>
            </w:r>
            <w:r w:rsidRPr="00FF05F6">
              <w:rPr>
                <w:rFonts w:ascii="Times New Roman" w:eastAsia="Times New Roman" w:hAnsi="Times New Roman" w:cs="Times New Roman"/>
                <w:sz w:val="24"/>
                <w:szCs w:val="24"/>
                <w:lang w:eastAsia="zh-CN"/>
              </w:rPr>
              <w:t xml:space="preserve"> m.</w:t>
            </w:r>
          </w:p>
        </w:tc>
        <w:tc>
          <w:tcPr>
            <w:tcW w:w="3970" w:type="dxa"/>
            <w:shd w:val="clear" w:color="auto" w:fill="auto"/>
          </w:tcPr>
          <w:p w14:paraId="34F04EBA" w14:textId="72E24950" w:rsidR="00AD0A68" w:rsidRPr="00FF05F6" w:rsidRDefault="006B35B9"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Bus vykdomos </w:t>
            </w:r>
            <w:r w:rsidR="00AD0A68" w:rsidRPr="00FF05F6">
              <w:rPr>
                <w:rFonts w:ascii="Times New Roman" w:eastAsia="Times New Roman" w:hAnsi="Times New Roman" w:cs="Times New Roman"/>
                <w:sz w:val="24"/>
                <w:szCs w:val="24"/>
                <w:lang w:eastAsia="zh-CN"/>
              </w:rPr>
              <w:t>dalyvių apklaus</w:t>
            </w:r>
            <w:r>
              <w:rPr>
                <w:rFonts w:ascii="Times New Roman" w:eastAsia="Times New Roman" w:hAnsi="Times New Roman" w:cs="Times New Roman"/>
                <w:sz w:val="24"/>
                <w:szCs w:val="24"/>
                <w:lang w:eastAsia="zh-CN"/>
              </w:rPr>
              <w:t>os</w:t>
            </w:r>
            <w:r w:rsidR="00AD0A68" w:rsidRPr="00FF05F6">
              <w:rPr>
                <w:rFonts w:ascii="Times New Roman" w:eastAsia="Times New Roman" w:hAnsi="Times New Roman" w:cs="Times New Roman"/>
                <w:sz w:val="24"/>
                <w:szCs w:val="24"/>
                <w:lang w:eastAsia="zh-CN"/>
              </w:rPr>
              <w:t xml:space="preserve"> pasibaigus mokymui ir j</w:t>
            </w:r>
            <w:r>
              <w:rPr>
                <w:rFonts w:ascii="Times New Roman" w:eastAsia="Times New Roman" w:hAnsi="Times New Roman" w:cs="Times New Roman"/>
                <w:sz w:val="24"/>
                <w:szCs w:val="24"/>
                <w:lang w:eastAsia="zh-CN"/>
              </w:rPr>
              <w:t>o</w:t>
            </w:r>
            <w:r w:rsidR="00AD0A68" w:rsidRPr="00FF05F6">
              <w:rPr>
                <w:rFonts w:ascii="Times New Roman" w:eastAsia="Times New Roman" w:hAnsi="Times New Roman" w:cs="Times New Roman"/>
                <w:sz w:val="24"/>
                <w:szCs w:val="24"/>
                <w:lang w:eastAsia="zh-CN"/>
              </w:rPr>
              <w:t>s analizuo</w:t>
            </w:r>
            <w:r>
              <w:rPr>
                <w:rFonts w:ascii="Times New Roman" w:eastAsia="Times New Roman" w:hAnsi="Times New Roman" w:cs="Times New Roman"/>
                <w:sz w:val="24"/>
                <w:szCs w:val="24"/>
                <w:lang w:eastAsia="zh-CN"/>
              </w:rPr>
              <w:t>jamos</w:t>
            </w:r>
            <w:r w:rsidR="00AD0A68" w:rsidRPr="00FF05F6">
              <w:rPr>
                <w:rFonts w:ascii="Times New Roman" w:eastAsia="Times New Roman" w:hAnsi="Times New Roman" w:cs="Times New Roman"/>
                <w:sz w:val="24"/>
                <w:szCs w:val="24"/>
                <w:lang w:eastAsia="zh-CN"/>
              </w:rPr>
              <w:t>.</w:t>
            </w:r>
          </w:p>
        </w:tc>
        <w:tc>
          <w:tcPr>
            <w:tcW w:w="1984" w:type="dxa"/>
            <w:shd w:val="clear" w:color="auto" w:fill="auto"/>
          </w:tcPr>
          <w:p w14:paraId="02091243" w14:textId="443DDBCE" w:rsidR="00AD0A68" w:rsidRPr="00EC45D4" w:rsidRDefault="00AD0A68" w:rsidP="0021367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Pr="00EC45D4">
              <w:rPr>
                <w:rFonts w:ascii="Times New Roman" w:eastAsia="Times New Roman" w:hAnsi="Times New Roman" w:cs="Times New Roman"/>
                <w:sz w:val="24"/>
                <w:szCs w:val="24"/>
                <w:lang w:eastAsia="zh-CN"/>
              </w:rPr>
              <w:t>irektoriaus pavaduotojas ugdymui</w:t>
            </w:r>
          </w:p>
        </w:tc>
      </w:tr>
    </w:tbl>
    <w:p w14:paraId="7FCFDC75" w14:textId="77777777" w:rsidR="00880008" w:rsidRDefault="00880008" w:rsidP="00213679">
      <w:pPr>
        <w:spacing w:after="0" w:line="240" w:lineRule="auto"/>
        <w:jc w:val="center"/>
      </w:pPr>
    </w:p>
    <w:p w14:paraId="6449759A" w14:textId="77777777" w:rsidR="007608D1" w:rsidRPr="007608D1" w:rsidRDefault="007608D1" w:rsidP="00213679">
      <w:pPr>
        <w:spacing w:after="0" w:line="240" w:lineRule="auto"/>
        <w:jc w:val="center"/>
        <w:rPr>
          <w:rFonts w:ascii="Times New Roman" w:hAnsi="Times New Roman" w:cs="Times New Roman"/>
          <w:b/>
          <w:sz w:val="24"/>
          <w:szCs w:val="24"/>
        </w:rPr>
      </w:pPr>
      <w:r w:rsidRPr="007608D1">
        <w:rPr>
          <w:rFonts w:ascii="Times New Roman" w:hAnsi="Times New Roman" w:cs="Times New Roman"/>
          <w:b/>
          <w:sz w:val="24"/>
          <w:szCs w:val="24"/>
        </w:rPr>
        <w:t>III SKYRIUS</w:t>
      </w:r>
    </w:p>
    <w:p w14:paraId="713193F2" w14:textId="77777777" w:rsidR="007608D1" w:rsidRPr="007608D1" w:rsidRDefault="007608D1" w:rsidP="00213679">
      <w:pPr>
        <w:suppressAutoHyphens/>
        <w:spacing w:after="0" w:line="240" w:lineRule="auto"/>
        <w:ind w:left="1080"/>
        <w:contextualSpacing/>
        <w:jc w:val="center"/>
        <w:rPr>
          <w:rFonts w:ascii="Times New Roman" w:eastAsia="Times New Roman" w:hAnsi="Times New Roman" w:cs="Times New Roman"/>
          <w:b/>
          <w:sz w:val="24"/>
          <w:szCs w:val="24"/>
          <w:lang w:val="en-GB" w:eastAsia="zh-CN"/>
        </w:rPr>
      </w:pPr>
      <w:r>
        <w:rPr>
          <w:rFonts w:ascii="Times New Roman" w:eastAsia="Times New Roman" w:hAnsi="Times New Roman" w:cs="Times New Roman"/>
          <w:b/>
          <w:sz w:val="24"/>
          <w:szCs w:val="24"/>
          <w:lang w:val="en-GB" w:eastAsia="zh-CN"/>
        </w:rPr>
        <w:t>PLANO</w:t>
      </w:r>
      <w:r w:rsidRPr="007608D1">
        <w:rPr>
          <w:rFonts w:ascii="Times New Roman" w:eastAsia="Times New Roman" w:hAnsi="Times New Roman" w:cs="Times New Roman"/>
          <w:b/>
          <w:sz w:val="24"/>
          <w:szCs w:val="24"/>
          <w:lang w:val="en-GB" w:eastAsia="zh-CN"/>
        </w:rPr>
        <w:t xml:space="preserve"> ĮGYVENDINIMAS, STEBĖSENA IR PRIEŽIŪRA</w:t>
      </w:r>
    </w:p>
    <w:p w14:paraId="1605A68C" w14:textId="77777777" w:rsidR="007608D1" w:rsidRPr="007608D1" w:rsidRDefault="007608D1" w:rsidP="00213679">
      <w:pPr>
        <w:suppressAutoHyphens/>
        <w:spacing w:after="0" w:line="240" w:lineRule="auto"/>
        <w:jc w:val="center"/>
        <w:rPr>
          <w:rFonts w:ascii="Times New Roman" w:eastAsia="Times New Roman" w:hAnsi="Times New Roman" w:cs="Times New Roman"/>
          <w:sz w:val="24"/>
          <w:szCs w:val="24"/>
          <w:lang w:val="en-GB" w:eastAsia="zh-CN"/>
        </w:rPr>
      </w:pPr>
    </w:p>
    <w:p w14:paraId="71D3179B" w14:textId="00C5F35E" w:rsidR="007608D1" w:rsidRPr="007608D1" w:rsidRDefault="007608D1" w:rsidP="00FC5556">
      <w:pPr>
        <w:suppressAutoHyphens/>
        <w:spacing w:after="0" w:line="240" w:lineRule="auto"/>
        <w:ind w:firstLine="1134"/>
        <w:jc w:val="both"/>
        <w:rPr>
          <w:rFonts w:ascii="Times New Roman" w:eastAsia="Times New Roman" w:hAnsi="Times New Roman" w:cs="Times New Roman"/>
          <w:sz w:val="24"/>
          <w:szCs w:val="24"/>
          <w:lang w:eastAsia="zh-CN"/>
        </w:rPr>
      </w:pPr>
      <w:r w:rsidRPr="007608D1">
        <w:rPr>
          <w:rFonts w:ascii="Times New Roman" w:eastAsia="Times New Roman" w:hAnsi="Times New Roman" w:cs="Times New Roman"/>
          <w:sz w:val="24"/>
          <w:szCs w:val="24"/>
          <w:lang w:eastAsia="zh-CN"/>
        </w:rPr>
        <w:t xml:space="preserve">Centras veiklą planuoja pagal </w:t>
      </w:r>
      <w:r>
        <w:rPr>
          <w:rFonts w:ascii="Times New Roman" w:eastAsia="Times New Roman" w:hAnsi="Times New Roman" w:cs="Times New Roman"/>
          <w:sz w:val="24"/>
          <w:szCs w:val="24"/>
          <w:lang w:eastAsia="zh-CN"/>
        </w:rPr>
        <w:t>metinį veiklos planą.</w:t>
      </w:r>
      <w:r w:rsidRPr="007608D1">
        <w:rPr>
          <w:rFonts w:ascii="Times New Roman" w:eastAsia="Times New Roman" w:hAnsi="Times New Roman" w:cs="Times New Roman"/>
          <w:sz w:val="24"/>
          <w:szCs w:val="24"/>
          <w:lang w:eastAsia="zh-CN"/>
        </w:rPr>
        <w:t xml:space="preserve"> Ugdymo procesas planuoja</w:t>
      </w:r>
      <w:r>
        <w:rPr>
          <w:rFonts w:ascii="Times New Roman" w:eastAsia="Times New Roman" w:hAnsi="Times New Roman" w:cs="Times New Roman"/>
          <w:sz w:val="24"/>
          <w:szCs w:val="24"/>
          <w:lang w:eastAsia="zh-CN"/>
        </w:rPr>
        <w:t>mas pagal patvirtintu</w:t>
      </w:r>
      <w:r w:rsidRPr="007608D1">
        <w:rPr>
          <w:rFonts w:ascii="Times New Roman" w:eastAsia="Times New Roman" w:hAnsi="Times New Roman" w:cs="Times New Roman"/>
          <w:sz w:val="24"/>
          <w:szCs w:val="24"/>
          <w:lang w:eastAsia="zh-CN"/>
        </w:rPr>
        <w:t>s LR Švietimo, mokslo ir sporto ministerijos bendruosius ugdymo planus. Centro taryba, Mokytojų taryba, mokyt</w:t>
      </w:r>
      <w:r>
        <w:rPr>
          <w:rFonts w:ascii="Times New Roman" w:eastAsia="Times New Roman" w:hAnsi="Times New Roman" w:cs="Times New Roman"/>
          <w:sz w:val="24"/>
          <w:szCs w:val="24"/>
          <w:lang w:eastAsia="zh-CN"/>
        </w:rPr>
        <w:t>ojų metodinė</w:t>
      </w:r>
      <w:r w:rsidR="000E7B54">
        <w:rPr>
          <w:rFonts w:ascii="Times New Roman" w:eastAsia="Times New Roman" w:hAnsi="Times New Roman" w:cs="Times New Roman"/>
          <w:sz w:val="24"/>
          <w:szCs w:val="24"/>
          <w:lang w:eastAsia="zh-CN"/>
        </w:rPr>
        <w:t>s</w:t>
      </w:r>
      <w:r>
        <w:rPr>
          <w:rFonts w:ascii="Times New Roman" w:eastAsia="Times New Roman" w:hAnsi="Times New Roman" w:cs="Times New Roman"/>
          <w:sz w:val="24"/>
          <w:szCs w:val="24"/>
          <w:lang w:eastAsia="zh-CN"/>
        </w:rPr>
        <w:t xml:space="preserve"> grupė</w:t>
      </w:r>
      <w:r w:rsidR="000E7B54">
        <w:rPr>
          <w:rFonts w:ascii="Times New Roman" w:eastAsia="Times New Roman" w:hAnsi="Times New Roman" w:cs="Times New Roman"/>
          <w:sz w:val="24"/>
          <w:szCs w:val="24"/>
          <w:lang w:eastAsia="zh-CN"/>
        </w:rPr>
        <w:t>s</w:t>
      </w:r>
      <w:r>
        <w:rPr>
          <w:rFonts w:ascii="Times New Roman" w:eastAsia="Times New Roman" w:hAnsi="Times New Roman" w:cs="Times New Roman"/>
          <w:sz w:val="24"/>
          <w:szCs w:val="24"/>
          <w:lang w:eastAsia="zh-CN"/>
        </w:rPr>
        <w:t>, atesta</w:t>
      </w:r>
      <w:r w:rsidRPr="007608D1">
        <w:rPr>
          <w:rFonts w:ascii="Times New Roman" w:eastAsia="Times New Roman" w:hAnsi="Times New Roman" w:cs="Times New Roman"/>
          <w:sz w:val="24"/>
          <w:szCs w:val="24"/>
          <w:lang w:eastAsia="zh-CN"/>
        </w:rPr>
        <w:t xml:space="preserve">cijos komisija, švietimo pagalbos specialistai dirba pagal metinius veiklos planus. Kasmet yra sudaromas Centro neformaliojo ugdymo renginių planas. Mokytojai planuoja ugdomąją veiklą, rengdami ilgalaikius privalomųjų ir pasirenkamųjų mokomųjų dalykų, dalykų modulių planus, neformaliojo ugdymo užsiėmimų programas. Rajono pedagogų kvalifikacijos tobulinimo veikla vykdoma pagal </w:t>
      </w:r>
      <w:r w:rsidR="000E7B54">
        <w:rPr>
          <w:rFonts w:ascii="Times New Roman" w:eastAsia="Times New Roman" w:hAnsi="Times New Roman" w:cs="Times New Roman"/>
          <w:sz w:val="24"/>
          <w:szCs w:val="24"/>
          <w:lang w:eastAsia="zh-CN"/>
        </w:rPr>
        <w:t>metinį</w:t>
      </w:r>
      <w:r w:rsidRPr="007608D1">
        <w:rPr>
          <w:rFonts w:ascii="Times New Roman" w:eastAsia="Times New Roman" w:hAnsi="Times New Roman" w:cs="Times New Roman"/>
          <w:sz w:val="24"/>
          <w:szCs w:val="24"/>
          <w:lang w:eastAsia="zh-CN"/>
        </w:rPr>
        <w:t xml:space="preserve"> veiklos </w:t>
      </w:r>
      <w:r w:rsidR="000E7B54">
        <w:rPr>
          <w:rFonts w:ascii="Times New Roman" w:eastAsia="Times New Roman" w:hAnsi="Times New Roman" w:cs="Times New Roman"/>
          <w:sz w:val="24"/>
          <w:szCs w:val="24"/>
          <w:lang w:eastAsia="zh-CN"/>
        </w:rPr>
        <w:t>planą</w:t>
      </w:r>
      <w:r w:rsidRPr="007608D1">
        <w:rPr>
          <w:rFonts w:ascii="Times New Roman" w:eastAsia="Times New Roman" w:hAnsi="Times New Roman" w:cs="Times New Roman"/>
          <w:sz w:val="24"/>
          <w:szCs w:val="24"/>
          <w:lang w:eastAsia="zh-CN"/>
        </w:rPr>
        <w:t xml:space="preserve">. </w:t>
      </w:r>
    </w:p>
    <w:p w14:paraId="4A3D91D7" w14:textId="382CF5CE" w:rsidR="007608D1" w:rsidRPr="007608D1" w:rsidRDefault="007608D1" w:rsidP="00FC5556">
      <w:pPr>
        <w:suppressAutoHyphens/>
        <w:spacing w:after="0" w:line="240" w:lineRule="auto"/>
        <w:ind w:firstLine="1134"/>
        <w:jc w:val="both"/>
        <w:rPr>
          <w:rFonts w:ascii="Times New Roman" w:eastAsia="Times New Roman" w:hAnsi="Times New Roman" w:cs="Times New Roman"/>
          <w:sz w:val="24"/>
          <w:szCs w:val="24"/>
          <w:lang w:eastAsia="zh-CN"/>
        </w:rPr>
      </w:pPr>
      <w:r w:rsidRPr="007608D1">
        <w:rPr>
          <w:rFonts w:ascii="Times New Roman" w:eastAsia="Times New Roman" w:hAnsi="Times New Roman" w:cs="Times New Roman"/>
          <w:sz w:val="24"/>
          <w:szCs w:val="24"/>
          <w:lang w:eastAsia="zh-CN"/>
        </w:rPr>
        <w:t>Finansinę ir ūkinę veiklą Centras planuoja, rengdamas krepšelio, aplinkos, specialiųjų ir lėšų panaudojimo sąmatas. Apie jų vykdymą informuojami darbuotojai ir mokiniai.</w:t>
      </w:r>
    </w:p>
    <w:p w14:paraId="6FEC3779" w14:textId="01B49ED4" w:rsidR="00FE39BF" w:rsidRDefault="00025068" w:rsidP="00FC5556">
      <w:pPr>
        <w:suppressAutoHyphens/>
        <w:spacing w:after="0" w:line="240" w:lineRule="auto"/>
        <w:ind w:firstLine="1134"/>
        <w:jc w:val="both"/>
        <w:rPr>
          <w:rFonts w:ascii="Times New Roman" w:eastAsia="Times New Roman" w:hAnsi="Times New Roman" w:cs="Times New Roman"/>
          <w:sz w:val="24"/>
          <w:szCs w:val="24"/>
          <w:lang w:eastAsia="zh-CN"/>
        </w:rPr>
      </w:pPr>
      <w:r w:rsidRPr="00FE39BF">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5</w:t>
      </w:r>
      <w:r w:rsidRPr="00FE39BF">
        <w:rPr>
          <w:rFonts w:ascii="Times New Roman" w:eastAsia="Times New Roman" w:hAnsi="Times New Roman" w:cs="Times New Roman"/>
          <w:sz w:val="24"/>
          <w:szCs w:val="24"/>
          <w:lang w:eastAsia="zh-CN"/>
        </w:rPr>
        <w:t xml:space="preserve"> metų veiklos plan</w:t>
      </w:r>
      <w:r>
        <w:rPr>
          <w:rFonts w:ascii="Times New Roman" w:eastAsia="Times New Roman" w:hAnsi="Times New Roman" w:cs="Times New Roman"/>
          <w:sz w:val="24"/>
          <w:szCs w:val="24"/>
          <w:lang w:eastAsia="zh-CN"/>
        </w:rPr>
        <w:t>o</w:t>
      </w:r>
      <w:r w:rsidRPr="00FE39BF">
        <w:rPr>
          <w:rFonts w:ascii="Times New Roman" w:eastAsia="Times New Roman" w:hAnsi="Times New Roman" w:cs="Times New Roman"/>
          <w:sz w:val="24"/>
          <w:szCs w:val="24"/>
          <w:lang w:eastAsia="zh-CN"/>
        </w:rPr>
        <w:t xml:space="preserve"> įgyvendin</w:t>
      </w:r>
      <w:r>
        <w:rPr>
          <w:rFonts w:ascii="Times New Roman" w:eastAsia="Times New Roman" w:hAnsi="Times New Roman" w:cs="Times New Roman"/>
          <w:sz w:val="24"/>
          <w:szCs w:val="24"/>
          <w:lang w:eastAsia="zh-CN"/>
        </w:rPr>
        <w:t xml:space="preserve">imo </w:t>
      </w:r>
      <w:r w:rsidRPr="00FE39BF">
        <w:rPr>
          <w:rFonts w:ascii="Times New Roman" w:eastAsia="Times New Roman" w:hAnsi="Times New Roman" w:cs="Times New Roman"/>
          <w:sz w:val="24"/>
          <w:szCs w:val="24"/>
          <w:lang w:eastAsia="zh-CN"/>
        </w:rPr>
        <w:t>priežiūr</w:t>
      </w:r>
      <w:r>
        <w:rPr>
          <w:rFonts w:ascii="Times New Roman" w:eastAsia="Times New Roman" w:hAnsi="Times New Roman" w:cs="Times New Roman"/>
          <w:sz w:val="24"/>
          <w:szCs w:val="24"/>
          <w:lang w:eastAsia="zh-CN"/>
        </w:rPr>
        <w:t>a</w:t>
      </w:r>
      <w:r w:rsidRPr="00FE39BF">
        <w:rPr>
          <w:rFonts w:ascii="Times New Roman" w:eastAsia="Times New Roman" w:hAnsi="Times New Roman" w:cs="Times New Roman"/>
          <w:sz w:val="24"/>
          <w:szCs w:val="24"/>
          <w:lang w:eastAsia="zh-CN"/>
        </w:rPr>
        <w:t xml:space="preserve"> atliekama viso proceso metu. </w:t>
      </w:r>
      <w:r w:rsidR="007608D1" w:rsidRPr="007608D1">
        <w:rPr>
          <w:rFonts w:ascii="Times New Roman" w:eastAsia="Times New Roman" w:hAnsi="Times New Roman" w:cs="Times New Roman"/>
          <w:color w:val="000000"/>
          <w:sz w:val="24"/>
          <w:szCs w:val="24"/>
          <w:lang w:eastAsia="zh-CN"/>
        </w:rPr>
        <w:t>Įstaigos veiklos kontrolė vykdoma pagal metiniame veiklos plane numatytas kryptis: ugdymo turinį, mokymo(si) pasiekimus ir kt. Vidinį veiklos įsivertinimą atlieka Centro pedagogai. Įstaigos finansinę veiklą kontroliuoja Centro direktorius. Įstaigos veiklų vykdymą stebi ir prižiūri Akmenės rajono savivaldybės švietimo, kultūros ir sporto skyrius. Bendrosios švietimo politikos vykdymą prižiūri LR Švietim</w:t>
      </w:r>
      <w:r w:rsidR="00895D7D">
        <w:rPr>
          <w:rFonts w:ascii="Times New Roman" w:eastAsia="Times New Roman" w:hAnsi="Times New Roman" w:cs="Times New Roman"/>
          <w:color w:val="000000"/>
          <w:sz w:val="24"/>
          <w:szCs w:val="24"/>
          <w:lang w:eastAsia="zh-CN"/>
        </w:rPr>
        <w:t>o, mokslo ir sporto ministerija</w:t>
      </w:r>
      <w:r w:rsidR="007608D1" w:rsidRPr="007608D1">
        <w:rPr>
          <w:rFonts w:ascii="Times New Roman" w:eastAsia="Times New Roman" w:hAnsi="Times New Roman" w:cs="Times New Roman"/>
          <w:sz w:val="24"/>
          <w:szCs w:val="24"/>
          <w:lang w:eastAsia="zh-CN"/>
        </w:rPr>
        <w:t>.</w:t>
      </w:r>
    </w:p>
    <w:p w14:paraId="6A7DA8E6" w14:textId="05941FCB" w:rsidR="00FE39BF" w:rsidRPr="00FE39BF" w:rsidRDefault="007608D1" w:rsidP="00FE39BF">
      <w:pPr>
        <w:suppressAutoHyphens/>
        <w:spacing w:after="0" w:line="240" w:lineRule="auto"/>
        <w:ind w:firstLine="1134"/>
        <w:jc w:val="both"/>
        <w:rPr>
          <w:rFonts w:ascii="Times New Roman" w:eastAsia="Times New Roman" w:hAnsi="Times New Roman" w:cs="Times New Roman"/>
          <w:sz w:val="24"/>
          <w:szCs w:val="24"/>
          <w:lang w:eastAsia="zh-CN"/>
        </w:rPr>
      </w:pPr>
      <w:r w:rsidRPr="007608D1">
        <w:rPr>
          <w:rFonts w:ascii="Times New Roman" w:eastAsia="Times New Roman" w:hAnsi="Times New Roman" w:cs="Times New Roman"/>
          <w:sz w:val="24"/>
          <w:szCs w:val="24"/>
          <w:lang w:eastAsia="zh-CN"/>
        </w:rPr>
        <w:t xml:space="preserve"> </w:t>
      </w:r>
      <w:r w:rsidR="00FE39BF" w:rsidRPr="00FE39BF">
        <w:rPr>
          <w:rFonts w:ascii="Times New Roman" w:eastAsia="Times New Roman" w:hAnsi="Times New Roman" w:cs="Times New Roman"/>
          <w:sz w:val="24"/>
          <w:szCs w:val="24"/>
          <w:lang w:eastAsia="zh-CN"/>
        </w:rPr>
        <w:t xml:space="preserve">Veiklos planas pristatomas </w:t>
      </w:r>
      <w:r w:rsidR="00FE39BF">
        <w:rPr>
          <w:rFonts w:ascii="Times New Roman" w:eastAsia="Times New Roman" w:hAnsi="Times New Roman" w:cs="Times New Roman"/>
          <w:sz w:val="24"/>
          <w:szCs w:val="24"/>
          <w:lang w:eastAsia="zh-CN"/>
        </w:rPr>
        <w:t>ir suderinamas su Centro</w:t>
      </w:r>
      <w:r w:rsidR="00FE39BF" w:rsidRPr="00FE39BF">
        <w:rPr>
          <w:rFonts w:ascii="Times New Roman" w:eastAsia="Times New Roman" w:hAnsi="Times New Roman" w:cs="Times New Roman"/>
          <w:sz w:val="24"/>
          <w:szCs w:val="24"/>
          <w:lang w:eastAsia="zh-CN"/>
        </w:rPr>
        <w:t xml:space="preserve"> taryb</w:t>
      </w:r>
      <w:r w:rsidR="00FE39BF">
        <w:rPr>
          <w:rFonts w:ascii="Times New Roman" w:eastAsia="Times New Roman" w:hAnsi="Times New Roman" w:cs="Times New Roman"/>
          <w:sz w:val="24"/>
          <w:szCs w:val="24"/>
          <w:lang w:eastAsia="zh-CN"/>
        </w:rPr>
        <w:t>a</w:t>
      </w:r>
      <w:r w:rsidR="00FE39BF" w:rsidRPr="00FE39BF">
        <w:rPr>
          <w:rFonts w:ascii="Times New Roman" w:eastAsia="Times New Roman" w:hAnsi="Times New Roman" w:cs="Times New Roman"/>
          <w:sz w:val="24"/>
          <w:szCs w:val="24"/>
          <w:lang w:eastAsia="zh-CN"/>
        </w:rPr>
        <w:t xml:space="preserve"> ir teikiamas tvirtinti direktoriui.</w:t>
      </w:r>
    </w:p>
    <w:p w14:paraId="71C57AA9" w14:textId="447CC594" w:rsidR="00FE39BF" w:rsidRPr="00FE39BF" w:rsidRDefault="00FE39BF" w:rsidP="00FE39BF">
      <w:pPr>
        <w:suppressAutoHyphens/>
        <w:spacing w:after="0" w:line="240" w:lineRule="auto"/>
        <w:ind w:firstLine="1134"/>
        <w:jc w:val="both"/>
        <w:rPr>
          <w:rFonts w:ascii="Times New Roman" w:eastAsia="Times New Roman" w:hAnsi="Times New Roman" w:cs="Times New Roman"/>
          <w:sz w:val="24"/>
          <w:szCs w:val="24"/>
          <w:lang w:eastAsia="zh-CN"/>
        </w:rPr>
      </w:pPr>
      <w:r w:rsidRPr="00FE39BF">
        <w:rPr>
          <w:rFonts w:ascii="Times New Roman" w:eastAsia="Times New Roman" w:hAnsi="Times New Roman" w:cs="Times New Roman"/>
          <w:sz w:val="24"/>
          <w:szCs w:val="24"/>
          <w:lang w:eastAsia="zh-CN"/>
        </w:rPr>
        <w:t xml:space="preserve">Įgyvendinant planą dalyvauja </w:t>
      </w:r>
      <w:r>
        <w:rPr>
          <w:rFonts w:ascii="Times New Roman" w:eastAsia="Times New Roman" w:hAnsi="Times New Roman" w:cs="Times New Roman"/>
          <w:sz w:val="24"/>
          <w:szCs w:val="24"/>
          <w:lang w:eastAsia="zh-CN"/>
        </w:rPr>
        <w:t>Centro</w:t>
      </w:r>
      <w:r w:rsidRPr="00FE39BF">
        <w:rPr>
          <w:rFonts w:ascii="Times New Roman" w:eastAsia="Times New Roman" w:hAnsi="Times New Roman" w:cs="Times New Roman"/>
          <w:sz w:val="24"/>
          <w:szCs w:val="24"/>
          <w:lang w:eastAsia="zh-CN"/>
        </w:rPr>
        <w:t xml:space="preserve"> savivaldos institucijos (</w:t>
      </w:r>
      <w:r>
        <w:rPr>
          <w:rFonts w:ascii="Times New Roman" w:eastAsia="Times New Roman" w:hAnsi="Times New Roman" w:cs="Times New Roman"/>
          <w:sz w:val="24"/>
          <w:szCs w:val="24"/>
          <w:lang w:eastAsia="zh-CN"/>
        </w:rPr>
        <w:t>Centro, darbo tarybos</w:t>
      </w:r>
      <w:r w:rsidRPr="00FE39BF">
        <w:rPr>
          <w:rFonts w:ascii="Times New Roman" w:eastAsia="Times New Roman" w:hAnsi="Times New Roman" w:cs="Times New Roman"/>
          <w:sz w:val="24"/>
          <w:szCs w:val="24"/>
          <w:lang w:eastAsia="zh-CN"/>
        </w:rPr>
        <w:t>, administracijo</w:t>
      </w:r>
      <w:r>
        <w:rPr>
          <w:rFonts w:ascii="Times New Roman" w:eastAsia="Times New Roman" w:hAnsi="Times New Roman" w:cs="Times New Roman"/>
          <w:sz w:val="24"/>
          <w:szCs w:val="24"/>
          <w:lang w:eastAsia="zh-CN"/>
        </w:rPr>
        <w:t>s</w:t>
      </w:r>
      <w:r w:rsidRPr="00FE39BF">
        <w:rPr>
          <w:rFonts w:ascii="Times New Roman" w:eastAsia="Times New Roman" w:hAnsi="Times New Roman" w:cs="Times New Roman"/>
          <w:sz w:val="24"/>
          <w:szCs w:val="24"/>
          <w:lang w:eastAsia="zh-CN"/>
        </w:rPr>
        <w:t>), metodinės veiklos struktūros metodinės grupės), aptarnaujantis personalas.</w:t>
      </w:r>
    </w:p>
    <w:p w14:paraId="3FFF8FF1" w14:textId="4F0F92C8" w:rsidR="00FE39BF" w:rsidRPr="00FE39BF" w:rsidRDefault="00FE39BF" w:rsidP="00FE39BF">
      <w:pPr>
        <w:suppressAutoHyphens/>
        <w:spacing w:after="0" w:line="240" w:lineRule="auto"/>
        <w:ind w:firstLine="1134"/>
        <w:jc w:val="both"/>
        <w:rPr>
          <w:rFonts w:ascii="Times New Roman" w:eastAsia="Times New Roman" w:hAnsi="Times New Roman" w:cs="Times New Roman"/>
          <w:sz w:val="24"/>
          <w:szCs w:val="24"/>
          <w:lang w:eastAsia="zh-CN"/>
        </w:rPr>
      </w:pPr>
      <w:r w:rsidRPr="00FE39BF">
        <w:rPr>
          <w:rFonts w:ascii="Times New Roman" w:eastAsia="Times New Roman" w:hAnsi="Times New Roman" w:cs="Times New Roman"/>
          <w:sz w:val="24"/>
          <w:szCs w:val="24"/>
          <w:lang w:eastAsia="zh-CN"/>
        </w:rPr>
        <w:t xml:space="preserve">Plano įgyvendinimo analizė, stiprybių, silpnybių, galimybių ir grėsmių išryškinimas, pokyčių nustatymas ir vertinimas vyks savivaldos ir </w:t>
      </w:r>
      <w:r>
        <w:rPr>
          <w:rFonts w:ascii="Times New Roman" w:eastAsia="Times New Roman" w:hAnsi="Times New Roman" w:cs="Times New Roman"/>
          <w:sz w:val="24"/>
          <w:szCs w:val="24"/>
          <w:lang w:eastAsia="zh-CN"/>
        </w:rPr>
        <w:t>Centro</w:t>
      </w:r>
      <w:r w:rsidRPr="00FE39BF">
        <w:rPr>
          <w:rFonts w:ascii="Times New Roman" w:eastAsia="Times New Roman" w:hAnsi="Times New Roman" w:cs="Times New Roman"/>
          <w:sz w:val="24"/>
          <w:szCs w:val="24"/>
          <w:lang w:eastAsia="zh-CN"/>
        </w:rPr>
        <w:t xml:space="preserve"> veiklos kokybės įsivertinimo darbo grupės</w:t>
      </w:r>
      <w:r>
        <w:rPr>
          <w:rFonts w:ascii="Times New Roman" w:eastAsia="Times New Roman" w:hAnsi="Times New Roman" w:cs="Times New Roman"/>
          <w:sz w:val="24"/>
          <w:szCs w:val="24"/>
          <w:lang w:eastAsia="zh-CN"/>
        </w:rPr>
        <w:t xml:space="preserve"> pasitarimuose</w:t>
      </w:r>
      <w:r w:rsidRPr="00FE39BF">
        <w:rPr>
          <w:rFonts w:ascii="Times New Roman" w:eastAsia="Times New Roman" w:hAnsi="Times New Roman" w:cs="Times New Roman"/>
          <w:sz w:val="24"/>
          <w:szCs w:val="24"/>
          <w:lang w:eastAsia="zh-CN"/>
        </w:rPr>
        <w:t>. 202</w:t>
      </w:r>
      <w:r>
        <w:rPr>
          <w:rFonts w:ascii="Times New Roman" w:eastAsia="Times New Roman" w:hAnsi="Times New Roman" w:cs="Times New Roman"/>
          <w:sz w:val="24"/>
          <w:szCs w:val="24"/>
          <w:lang w:eastAsia="zh-CN"/>
        </w:rPr>
        <w:t>5</w:t>
      </w:r>
      <w:r w:rsidRPr="00FE39BF">
        <w:rPr>
          <w:rFonts w:ascii="Times New Roman" w:eastAsia="Times New Roman" w:hAnsi="Times New Roman" w:cs="Times New Roman"/>
          <w:sz w:val="24"/>
          <w:szCs w:val="24"/>
          <w:lang w:eastAsia="zh-CN"/>
        </w:rPr>
        <w:t xml:space="preserve"> m. lapkričio mėnesį bus sudaryta veiklos plano įgyvendinimo stebėsenos darbo grupė, kuri išsamiai išanalizuos veiklos plano įgyvendinimo ataskaitas, veiklos kokybės įsivertinimo rodiklius, parengs rekomendacijas 202</w:t>
      </w:r>
      <w:r>
        <w:rPr>
          <w:rFonts w:ascii="Times New Roman" w:eastAsia="Times New Roman" w:hAnsi="Times New Roman" w:cs="Times New Roman"/>
          <w:sz w:val="24"/>
          <w:szCs w:val="24"/>
          <w:lang w:eastAsia="zh-CN"/>
        </w:rPr>
        <w:t>6</w:t>
      </w:r>
      <w:r w:rsidRPr="00FE39BF">
        <w:rPr>
          <w:rFonts w:ascii="Times New Roman" w:eastAsia="Times New Roman" w:hAnsi="Times New Roman" w:cs="Times New Roman"/>
          <w:sz w:val="24"/>
          <w:szCs w:val="24"/>
          <w:lang w:eastAsia="zh-CN"/>
        </w:rPr>
        <w:t xml:space="preserve"> metų veiklos planui rengti.</w:t>
      </w:r>
    </w:p>
    <w:p w14:paraId="4A41F5C7" w14:textId="170A745C" w:rsidR="00FE39BF" w:rsidRPr="00FE39BF" w:rsidRDefault="00FE39BF" w:rsidP="00FE39BF">
      <w:pPr>
        <w:suppressAutoHyphens/>
        <w:spacing w:after="0" w:line="240" w:lineRule="auto"/>
        <w:ind w:firstLine="113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Centro</w:t>
      </w:r>
      <w:r w:rsidRPr="00FE39BF">
        <w:rPr>
          <w:rFonts w:ascii="Times New Roman" w:eastAsia="Times New Roman" w:hAnsi="Times New Roman" w:cs="Times New Roman"/>
          <w:sz w:val="24"/>
          <w:szCs w:val="24"/>
          <w:lang w:eastAsia="zh-CN"/>
        </w:rPr>
        <w:t xml:space="preserve"> veiklos plano vykdymo priežiūrą vykdo direktorius, direktoriaus pavaduotoja</w:t>
      </w:r>
      <w:r>
        <w:rPr>
          <w:rFonts w:ascii="Times New Roman" w:eastAsia="Times New Roman" w:hAnsi="Times New Roman" w:cs="Times New Roman"/>
          <w:sz w:val="24"/>
          <w:szCs w:val="24"/>
          <w:lang w:eastAsia="zh-CN"/>
        </w:rPr>
        <w:t>s</w:t>
      </w:r>
      <w:r w:rsidRPr="00FE39BF">
        <w:rPr>
          <w:rFonts w:ascii="Times New Roman" w:eastAsia="Times New Roman" w:hAnsi="Times New Roman" w:cs="Times New Roman"/>
          <w:sz w:val="24"/>
          <w:szCs w:val="24"/>
          <w:lang w:eastAsia="zh-CN"/>
        </w:rPr>
        <w:t xml:space="preserve"> ugdymui, direktoriaus pavaduotojas ūkio reikalams, </w:t>
      </w:r>
      <w:r>
        <w:rPr>
          <w:rFonts w:ascii="Times New Roman" w:eastAsia="Times New Roman" w:hAnsi="Times New Roman" w:cs="Times New Roman"/>
          <w:sz w:val="24"/>
          <w:szCs w:val="24"/>
          <w:lang w:eastAsia="zh-CN"/>
        </w:rPr>
        <w:t>Centro</w:t>
      </w:r>
      <w:r w:rsidRPr="00FE39BF">
        <w:rPr>
          <w:rFonts w:ascii="Times New Roman" w:eastAsia="Times New Roman" w:hAnsi="Times New Roman" w:cs="Times New Roman"/>
          <w:sz w:val="24"/>
          <w:szCs w:val="24"/>
          <w:lang w:eastAsia="zh-CN"/>
        </w:rPr>
        <w:t xml:space="preserve"> tarybos pirmininkas. Veiklos ataskaita pateikiama </w:t>
      </w:r>
      <w:r>
        <w:rPr>
          <w:rFonts w:ascii="Times New Roman" w:eastAsia="Times New Roman" w:hAnsi="Times New Roman" w:cs="Times New Roman"/>
          <w:sz w:val="24"/>
          <w:szCs w:val="24"/>
          <w:lang w:eastAsia="zh-CN"/>
        </w:rPr>
        <w:t>Centro</w:t>
      </w:r>
      <w:r w:rsidRPr="00FE39BF">
        <w:rPr>
          <w:rFonts w:ascii="Times New Roman" w:eastAsia="Times New Roman" w:hAnsi="Times New Roman" w:cs="Times New Roman"/>
          <w:sz w:val="24"/>
          <w:szCs w:val="24"/>
          <w:lang w:eastAsia="zh-CN"/>
        </w:rPr>
        <w:t xml:space="preserve"> bendruomenei.</w:t>
      </w:r>
    </w:p>
    <w:p w14:paraId="0540135A" w14:textId="093DD940" w:rsidR="00025068" w:rsidRDefault="003A5AE4" w:rsidP="003A5AE4">
      <w:pPr>
        <w:suppressAutoHyphens/>
        <w:spacing w:after="0" w:line="240" w:lineRule="auto"/>
        <w:jc w:val="center"/>
      </w:pPr>
      <w:r>
        <w:rPr>
          <w:rFonts w:ascii="Times New Roman" w:eastAsia="Times New Roman" w:hAnsi="Times New Roman" w:cs="Times New Roman"/>
          <w:sz w:val="24"/>
          <w:szCs w:val="24"/>
          <w:lang w:eastAsia="zh-CN"/>
        </w:rPr>
        <w:t>_____________________________</w:t>
      </w:r>
    </w:p>
    <w:p w14:paraId="24C42281" w14:textId="136C6674" w:rsidR="00025068" w:rsidRDefault="00025068" w:rsidP="00025068"/>
    <w:p w14:paraId="56D4D30E" w14:textId="77777777" w:rsidR="00025068" w:rsidRDefault="00025068" w:rsidP="00025068">
      <w:pPr>
        <w:spacing w:after="0"/>
        <w:rPr>
          <w:rFonts w:ascii="Times New Roman" w:hAnsi="Times New Roman" w:cs="Times New Roman"/>
          <w:sz w:val="24"/>
        </w:rPr>
      </w:pPr>
    </w:p>
    <w:p w14:paraId="65395EED" w14:textId="77777777" w:rsidR="00025068" w:rsidRDefault="00025068" w:rsidP="00025068">
      <w:pPr>
        <w:spacing w:after="0"/>
        <w:rPr>
          <w:rFonts w:ascii="Times New Roman" w:hAnsi="Times New Roman" w:cs="Times New Roman"/>
          <w:sz w:val="24"/>
        </w:rPr>
      </w:pPr>
    </w:p>
    <w:p w14:paraId="234B99F8" w14:textId="77777777" w:rsidR="00025068" w:rsidRDefault="00025068" w:rsidP="00025068">
      <w:pPr>
        <w:spacing w:after="0"/>
        <w:rPr>
          <w:rFonts w:ascii="Times New Roman" w:hAnsi="Times New Roman" w:cs="Times New Roman"/>
          <w:sz w:val="24"/>
        </w:rPr>
      </w:pPr>
    </w:p>
    <w:p w14:paraId="63AA4E8E" w14:textId="64FB99E4" w:rsidR="00025068" w:rsidRPr="00025068" w:rsidRDefault="00025068" w:rsidP="00025068">
      <w:pPr>
        <w:spacing w:after="0"/>
        <w:rPr>
          <w:rFonts w:ascii="Times New Roman" w:hAnsi="Times New Roman" w:cs="Times New Roman"/>
          <w:sz w:val="24"/>
        </w:rPr>
      </w:pPr>
      <w:r w:rsidRPr="00025068">
        <w:rPr>
          <w:rFonts w:ascii="Times New Roman" w:hAnsi="Times New Roman" w:cs="Times New Roman"/>
          <w:sz w:val="24"/>
        </w:rPr>
        <w:t>PRITARTA</w:t>
      </w:r>
    </w:p>
    <w:p w14:paraId="17948584" w14:textId="585A349A" w:rsidR="00025068" w:rsidRPr="00025068" w:rsidRDefault="00025068" w:rsidP="00025068">
      <w:pPr>
        <w:spacing w:after="0"/>
        <w:rPr>
          <w:rFonts w:ascii="Times New Roman" w:hAnsi="Times New Roman" w:cs="Times New Roman"/>
          <w:sz w:val="24"/>
        </w:rPr>
      </w:pPr>
      <w:r>
        <w:rPr>
          <w:rFonts w:ascii="Times New Roman" w:hAnsi="Times New Roman" w:cs="Times New Roman"/>
          <w:sz w:val="24"/>
        </w:rPr>
        <w:t>Centro</w:t>
      </w:r>
      <w:r w:rsidRPr="00025068">
        <w:rPr>
          <w:rFonts w:ascii="Times New Roman" w:hAnsi="Times New Roman" w:cs="Times New Roman"/>
          <w:sz w:val="24"/>
        </w:rPr>
        <w:t xml:space="preserve"> tarybos</w:t>
      </w:r>
    </w:p>
    <w:p w14:paraId="37D2C9F5" w14:textId="68A0D0D8" w:rsidR="00025068" w:rsidRPr="00F35F4D" w:rsidRDefault="00025068" w:rsidP="00025068">
      <w:pPr>
        <w:spacing w:after="0"/>
        <w:rPr>
          <w:rFonts w:ascii="Times New Roman" w:hAnsi="Times New Roman" w:cs="Times New Roman"/>
          <w:sz w:val="24"/>
        </w:rPr>
      </w:pPr>
      <w:r w:rsidRPr="00F35F4D">
        <w:rPr>
          <w:rFonts w:ascii="Times New Roman" w:hAnsi="Times New Roman" w:cs="Times New Roman"/>
          <w:sz w:val="24"/>
        </w:rPr>
        <w:t xml:space="preserve">2024 m. gruodžio </w:t>
      </w:r>
      <w:r w:rsidR="00F35F4D" w:rsidRPr="00F35F4D">
        <w:rPr>
          <w:rFonts w:ascii="Times New Roman" w:hAnsi="Times New Roman" w:cs="Times New Roman"/>
          <w:sz w:val="24"/>
        </w:rPr>
        <w:t>3</w:t>
      </w:r>
      <w:r w:rsidRPr="00F35F4D">
        <w:rPr>
          <w:rFonts w:ascii="Times New Roman" w:hAnsi="Times New Roman" w:cs="Times New Roman"/>
          <w:sz w:val="24"/>
        </w:rPr>
        <w:t>0 d. protokoliniu</w:t>
      </w:r>
    </w:p>
    <w:p w14:paraId="40A33231" w14:textId="5139C293" w:rsidR="003A5AE4" w:rsidRPr="00025068" w:rsidRDefault="00025068" w:rsidP="00025068">
      <w:pPr>
        <w:spacing w:after="0"/>
        <w:rPr>
          <w:rFonts w:ascii="Times New Roman" w:hAnsi="Times New Roman" w:cs="Times New Roman"/>
          <w:sz w:val="24"/>
        </w:rPr>
      </w:pPr>
      <w:r w:rsidRPr="00F35F4D">
        <w:rPr>
          <w:rFonts w:ascii="Times New Roman" w:hAnsi="Times New Roman" w:cs="Times New Roman"/>
          <w:sz w:val="24"/>
        </w:rPr>
        <w:t xml:space="preserve">nutarimu Nr. </w:t>
      </w:r>
      <w:r w:rsidR="00F35F4D" w:rsidRPr="00F35F4D">
        <w:rPr>
          <w:rFonts w:ascii="Times New Roman" w:hAnsi="Times New Roman" w:cs="Times New Roman"/>
          <w:sz w:val="24"/>
        </w:rPr>
        <w:t>1S-7</w:t>
      </w:r>
    </w:p>
    <w:sectPr w:rsidR="003A5AE4" w:rsidRPr="00025068" w:rsidSect="00475574">
      <w:pgSz w:w="11906" w:h="16838"/>
      <w:pgMar w:top="1276"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37D8C"/>
    <w:multiLevelType w:val="hybridMultilevel"/>
    <w:tmpl w:val="7938C02C"/>
    <w:lvl w:ilvl="0" w:tplc="14AA265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5D3238"/>
    <w:multiLevelType w:val="multilevel"/>
    <w:tmpl w:val="835286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CE875F7"/>
    <w:multiLevelType w:val="hybridMultilevel"/>
    <w:tmpl w:val="ED7C3D6E"/>
    <w:lvl w:ilvl="0" w:tplc="4D029E56">
      <w:start w:val="6"/>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0C52AB"/>
    <w:multiLevelType w:val="hybridMultilevel"/>
    <w:tmpl w:val="0636A4D0"/>
    <w:lvl w:ilvl="0" w:tplc="E40E7A5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9152CF8"/>
    <w:multiLevelType w:val="hybridMultilevel"/>
    <w:tmpl w:val="1EA4EED4"/>
    <w:lvl w:ilvl="0" w:tplc="14AA2658">
      <w:numFmt w:val="bullet"/>
      <w:lvlText w:val="-"/>
      <w:lvlJc w:val="left"/>
      <w:pPr>
        <w:ind w:left="1658" w:hanging="360"/>
      </w:pPr>
      <w:rPr>
        <w:rFonts w:ascii="Times New Roman" w:eastAsia="Calibri" w:hAnsi="Times New Roman" w:cs="Times New Roman" w:hint="default"/>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5" w15:restartNumberingAfterBreak="0">
    <w:nsid w:val="3F4047D6"/>
    <w:multiLevelType w:val="hybridMultilevel"/>
    <w:tmpl w:val="8724D62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1E658D3"/>
    <w:multiLevelType w:val="multilevel"/>
    <w:tmpl w:val="A4969698"/>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551E2F6E"/>
    <w:multiLevelType w:val="hybridMultilevel"/>
    <w:tmpl w:val="F70873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9F11C14"/>
    <w:multiLevelType w:val="multilevel"/>
    <w:tmpl w:val="6AA4792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7F3BA1"/>
    <w:multiLevelType w:val="multilevel"/>
    <w:tmpl w:val="B058A946"/>
    <w:lvl w:ilvl="0">
      <w:start w:val="3"/>
      <w:numFmt w:val="decimal"/>
      <w:lvlText w:val="%1."/>
      <w:lvlJc w:val="left"/>
      <w:pPr>
        <w:ind w:left="360" w:hanging="360"/>
      </w:pPr>
      <w:rPr>
        <w:rFonts w:hint="default"/>
        <w:i/>
      </w:rPr>
    </w:lvl>
    <w:lvl w:ilvl="1">
      <w:start w:val="4"/>
      <w:numFmt w:val="decimal"/>
      <w:lvlText w:val="%1.%2."/>
      <w:lvlJc w:val="left"/>
      <w:pPr>
        <w:ind w:left="900" w:hanging="36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10" w15:restartNumberingAfterBreak="0">
    <w:nsid w:val="72D649EE"/>
    <w:multiLevelType w:val="multilevel"/>
    <w:tmpl w:val="FC087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5C4C16"/>
    <w:multiLevelType w:val="hybridMultilevel"/>
    <w:tmpl w:val="0AC6C5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AB01543"/>
    <w:multiLevelType w:val="hybridMultilevel"/>
    <w:tmpl w:val="90162B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32279642">
    <w:abstractNumId w:val="4"/>
  </w:num>
  <w:num w:numId="2" w16cid:durableId="272445844">
    <w:abstractNumId w:val="0"/>
  </w:num>
  <w:num w:numId="3" w16cid:durableId="2084258538">
    <w:abstractNumId w:val="6"/>
  </w:num>
  <w:num w:numId="4" w16cid:durableId="414592075">
    <w:abstractNumId w:val="8"/>
  </w:num>
  <w:num w:numId="5" w16cid:durableId="1106467475">
    <w:abstractNumId w:val="2"/>
  </w:num>
  <w:num w:numId="6" w16cid:durableId="2064477065">
    <w:abstractNumId w:val="5"/>
  </w:num>
  <w:num w:numId="7" w16cid:durableId="1334262870">
    <w:abstractNumId w:val="12"/>
  </w:num>
  <w:num w:numId="8" w16cid:durableId="380978270">
    <w:abstractNumId w:val="11"/>
  </w:num>
  <w:num w:numId="9" w16cid:durableId="130485937">
    <w:abstractNumId w:val="7"/>
  </w:num>
  <w:num w:numId="10" w16cid:durableId="1647928540">
    <w:abstractNumId w:val="9"/>
  </w:num>
  <w:num w:numId="11" w16cid:durableId="93284052">
    <w:abstractNumId w:val="10"/>
  </w:num>
  <w:num w:numId="12" w16cid:durableId="1869490762">
    <w:abstractNumId w:val="3"/>
  </w:num>
  <w:num w:numId="13" w16cid:durableId="205684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08"/>
    <w:rsid w:val="0001281D"/>
    <w:rsid w:val="00023901"/>
    <w:rsid w:val="00025068"/>
    <w:rsid w:val="000830E5"/>
    <w:rsid w:val="00090E7C"/>
    <w:rsid w:val="00091583"/>
    <w:rsid w:val="000E1A11"/>
    <w:rsid w:val="000E7B54"/>
    <w:rsid w:val="00114D32"/>
    <w:rsid w:val="001420C1"/>
    <w:rsid w:val="00142A44"/>
    <w:rsid w:val="001470B4"/>
    <w:rsid w:val="0015618A"/>
    <w:rsid w:val="0018531E"/>
    <w:rsid w:val="00191D27"/>
    <w:rsid w:val="001A22D5"/>
    <w:rsid w:val="001A34E7"/>
    <w:rsid w:val="001E24DC"/>
    <w:rsid w:val="00200083"/>
    <w:rsid w:val="00213679"/>
    <w:rsid w:val="002327CC"/>
    <w:rsid w:val="00245AC2"/>
    <w:rsid w:val="00255A1A"/>
    <w:rsid w:val="00257650"/>
    <w:rsid w:val="002764F7"/>
    <w:rsid w:val="00291639"/>
    <w:rsid w:val="002A07E9"/>
    <w:rsid w:val="002A382B"/>
    <w:rsid w:val="002C7EAB"/>
    <w:rsid w:val="00306057"/>
    <w:rsid w:val="00310FE1"/>
    <w:rsid w:val="00360961"/>
    <w:rsid w:val="0036303A"/>
    <w:rsid w:val="003648FA"/>
    <w:rsid w:val="003875CB"/>
    <w:rsid w:val="003A5AE4"/>
    <w:rsid w:val="003A7370"/>
    <w:rsid w:val="003E5C88"/>
    <w:rsid w:val="003E66B8"/>
    <w:rsid w:val="003F780F"/>
    <w:rsid w:val="004057AC"/>
    <w:rsid w:val="00434BFD"/>
    <w:rsid w:val="0044497A"/>
    <w:rsid w:val="00444A4F"/>
    <w:rsid w:val="004530B7"/>
    <w:rsid w:val="00455B76"/>
    <w:rsid w:val="00460276"/>
    <w:rsid w:val="00475574"/>
    <w:rsid w:val="004B01A1"/>
    <w:rsid w:val="004C7A71"/>
    <w:rsid w:val="004F535F"/>
    <w:rsid w:val="0050330B"/>
    <w:rsid w:val="005040BD"/>
    <w:rsid w:val="005076F9"/>
    <w:rsid w:val="00553468"/>
    <w:rsid w:val="0058072E"/>
    <w:rsid w:val="00582C15"/>
    <w:rsid w:val="00586418"/>
    <w:rsid w:val="00590566"/>
    <w:rsid w:val="0059233D"/>
    <w:rsid w:val="00597A67"/>
    <w:rsid w:val="005A08E3"/>
    <w:rsid w:val="005B2C7E"/>
    <w:rsid w:val="005B628B"/>
    <w:rsid w:val="005E4ED2"/>
    <w:rsid w:val="005F02CA"/>
    <w:rsid w:val="006148F8"/>
    <w:rsid w:val="00633AC6"/>
    <w:rsid w:val="00644638"/>
    <w:rsid w:val="00646322"/>
    <w:rsid w:val="00650464"/>
    <w:rsid w:val="006561A1"/>
    <w:rsid w:val="006A6259"/>
    <w:rsid w:val="006B35B9"/>
    <w:rsid w:val="006B5900"/>
    <w:rsid w:val="006C752B"/>
    <w:rsid w:val="006D30C1"/>
    <w:rsid w:val="006E4F0D"/>
    <w:rsid w:val="006F76CA"/>
    <w:rsid w:val="007310E3"/>
    <w:rsid w:val="007402EC"/>
    <w:rsid w:val="00742C8F"/>
    <w:rsid w:val="00743EEB"/>
    <w:rsid w:val="007608D1"/>
    <w:rsid w:val="007840CC"/>
    <w:rsid w:val="007905D6"/>
    <w:rsid w:val="00795FB2"/>
    <w:rsid w:val="007A4F50"/>
    <w:rsid w:val="007C3966"/>
    <w:rsid w:val="007E22B9"/>
    <w:rsid w:val="007F3001"/>
    <w:rsid w:val="007F5609"/>
    <w:rsid w:val="007F5EB5"/>
    <w:rsid w:val="00816E39"/>
    <w:rsid w:val="00880008"/>
    <w:rsid w:val="00892D7E"/>
    <w:rsid w:val="0089429D"/>
    <w:rsid w:val="0089468A"/>
    <w:rsid w:val="00895D7D"/>
    <w:rsid w:val="00897F3B"/>
    <w:rsid w:val="008B015D"/>
    <w:rsid w:val="008C65DC"/>
    <w:rsid w:val="008E5238"/>
    <w:rsid w:val="008E7F52"/>
    <w:rsid w:val="00922F79"/>
    <w:rsid w:val="00936EA7"/>
    <w:rsid w:val="0096055F"/>
    <w:rsid w:val="0097057A"/>
    <w:rsid w:val="00970B41"/>
    <w:rsid w:val="00972CA4"/>
    <w:rsid w:val="00981147"/>
    <w:rsid w:val="0099059D"/>
    <w:rsid w:val="009A2A06"/>
    <w:rsid w:val="009A3B5C"/>
    <w:rsid w:val="009A4644"/>
    <w:rsid w:val="009E007A"/>
    <w:rsid w:val="009E1767"/>
    <w:rsid w:val="009E3BF3"/>
    <w:rsid w:val="00A253FD"/>
    <w:rsid w:val="00A61996"/>
    <w:rsid w:val="00A662A0"/>
    <w:rsid w:val="00A819FF"/>
    <w:rsid w:val="00AD0A68"/>
    <w:rsid w:val="00AD3D8A"/>
    <w:rsid w:val="00B17865"/>
    <w:rsid w:val="00B222CB"/>
    <w:rsid w:val="00B57AA1"/>
    <w:rsid w:val="00B63FDB"/>
    <w:rsid w:val="00B72ED8"/>
    <w:rsid w:val="00B73DCB"/>
    <w:rsid w:val="00B84A99"/>
    <w:rsid w:val="00B93D2D"/>
    <w:rsid w:val="00BA1368"/>
    <w:rsid w:val="00BB567C"/>
    <w:rsid w:val="00BC62DE"/>
    <w:rsid w:val="00BF2F12"/>
    <w:rsid w:val="00BF2F58"/>
    <w:rsid w:val="00BF78AD"/>
    <w:rsid w:val="00C0622A"/>
    <w:rsid w:val="00C24CE8"/>
    <w:rsid w:val="00C343B7"/>
    <w:rsid w:val="00C4252C"/>
    <w:rsid w:val="00C54BB7"/>
    <w:rsid w:val="00C77466"/>
    <w:rsid w:val="00C77B62"/>
    <w:rsid w:val="00C8014F"/>
    <w:rsid w:val="00C80F1F"/>
    <w:rsid w:val="00CA185B"/>
    <w:rsid w:val="00CA4897"/>
    <w:rsid w:val="00CC775B"/>
    <w:rsid w:val="00CD2153"/>
    <w:rsid w:val="00CD2770"/>
    <w:rsid w:val="00CE7A3C"/>
    <w:rsid w:val="00CF6D0A"/>
    <w:rsid w:val="00D02ECC"/>
    <w:rsid w:val="00D02F22"/>
    <w:rsid w:val="00D15375"/>
    <w:rsid w:val="00D30C7E"/>
    <w:rsid w:val="00D34AF3"/>
    <w:rsid w:val="00D4670C"/>
    <w:rsid w:val="00D615EA"/>
    <w:rsid w:val="00DB2005"/>
    <w:rsid w:val="00DB2B05"/>
    <w:rsid w:val="00DD1312"/>
    <w:rsid w:val="00DD55AC"/>
    <w:rsid w:val="00DF2ADA"/>
    <w:rsid w:val="00E41863"/>
    <w:rsid w:val="00E57E74"/>
    <w:rsid w:val="00EB1419"/>
    <w:rsid w:val="00EB3897"/>
    <w:rsid w:val="00EC45D4"/>
    <w:rsid w:val="00EC7360"/>
    <w:rsid w:val="00EF029E"/>
    <w:rsid w:val="00F35F4D"/>
    <w:rsid w:val="00F416E7"/>
    <w:rsid w:val="00F6031D"/>
    <w:rsid w:val="00F7613D"/>
    <w:rsid w:val="00F879E0"/>
    <w:rsid w:val="00FA4839"/>
    <w:rsid w:val="00FA551D"/>
    <w:rsid w:val="00FC2D0C"/>
    <w:rsid w:val="00FC5556"/>
    <w:rsid w:val="00FD1836"/>
    <w:rsid w:val="00FE39BF"/>
    <w:rsid w:val="00FF05F6"/>
    <w:rsid w:val="00FF50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7AF8"/>
  <w15:chartTrackingRefBased/>
  <w15:docId w15:val="{1A8512D8-EFD4-47E7-8E20-6E6D9FA8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F78A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4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61996"/>
    <w:pPr>
      <w:ind w:left="720"/>
      <w:contextualSpacing/>
    </w:pPr>
  </w:style>
  <w:style w:type="paragraph" w:styleId="Pavadinimas">
    <w:name w:val="Title"/>
    <w:basedOn w:val="prastasis"/>
    <w:next w:val="prastasis"/>
    <w:link w:val="PavadinimasDiagrama"/>
    <w:uiPriority w:val="10"/>
    <w:qFormat/>
    <w:rsid w:val="009905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9059D"/>
    <w:rPr>
      <w:rFonts w:asciiTheme="majorHAnsi" w:eastAsiaTheme="majorEastAsia" w:hAnsiTheme="majorHAnsi" w:cstheme="majorBidi"/>
      <w:spacing w:val="-10"/>
      <w:kern w:val="28"/>
      <w:sz w:val="56"/>
      <w:szCs w:val="56"/>
    </w:rPr>
  </w:style>
  <w:style w:type="paragraph" w:customStyle="1" w:styleId="Default">
    <w:name w:val="Default"/>
    <w:rsid w:val="0036303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1716">
      <w:bodyDiv w:val="1"/>
      <w:marLeft w:val="0"/>
      <w:marRight w:val="0"/>
      <w:marTop w:val="0"/>
      <w:marBottom w:val="0"/>
      <w:divBdr>
        <w:top w:val="none" w:sz="0" w:space="0" w:color="auto"/>
        <w:left w:val="none" w:sz="0" w:space="0" w:color="auto"/>
        <w:bottom w:val="none" w:sz="0" w:space="0" w:color="auto"/>
        <w:right w:val="none" w:sz="0" w:space="0" w:color="auto"/>
      </w:divBdr>
    </w:div>
    <w:div w:id="766851481">
      <w:bodyDiv w:val="1"/>
      <w:marLeft w:val="0"/>
      <w:marRight w:val="0"/>
      <w:marTop w:val="0"/>
      <w:marBottom w:val="0"/>
      <w:divBdr>
        <w:top w:val="none" w:sz="0" w:space="0" w:color="auto"/>
        <w:left w:val="none" w:sz="0" w:space="0" w:color="auto"/>
        <w:bottom w:val="none" w:sz="0" w:space="0" w:color="auto"/>
        <w:right w:val="none" w:sz="0" w:space="0" w:color="auto"/>
      </w:divBdr>
    </w:div>
    <w:div w:id="1121145420">
      <w:bodyDiv w:val="1"/>
      <w:marLeft w:val="0"/>
      <w:marRight w:val="0"/>
      <w:marTop w:val="0"/>
      <w:marBottom w:val="0"/>
      <w:divBdr>
        <w:top w:val="none" w:sz="0" w:space="0" w:color="auto"/>
        <w:left w:val="none" w:sz="0" w:space="0" w:color="auto"/>
        <w:bottom w:val="none" w:sz="0" w:space="0" w:color="auto"/>
        <w:right w:val="none" w:sz="0" w:space="0" w:color="auto"/>
      </w:divBdr>
    </w:div>
    <w:div w:id="1383213259">
      <w:bodyDiv w:val="1"/>
      <w:marLeft w:val="0"/>
      <w:marRight w:val="0"/>
      <w:marTop w:val="0"/>
      <w:marBottom w:val="0"/>
      <w:divBdr>
        <w:top w:val="none" w:sz="0" w:space="0" w:color="auto"/>
        <w:left w:val="none" w:sz="0" w:space="0" w:color="auto"/>
        <w:bottom w:val="none" w:sz="0" w:space="0" w:color="auto"/>
        <w:right w:val="none" w:sz="0" w:space="0" w:color="auto"/>
      </w:divBdr>
    </w:div>
    <w:div w:id="16667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ksternams.nsa.sm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gracij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0AAA-84FB-42B5-B896-8B3DBF67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4572</Words>
  <Characters>26067</Characters>
  <Application>Microsoft Office Word</Application>
  <DocSecurity>0</DocSecurity>
  <Lines>217</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Ramutė Bužinskienė</cp:lastModifiedBy>
  <cp:revision>2</cp:revision>
  <dcterms:created xsi:type="dcterms:W3CDTF">2025-02-04T06:15:00Z</dcterms:created>
  <dcterms:modified xsi:type="dcterms:W3CDTF">2025-02-04T06:15:00Z</dcterms:modified>
</cp:coreProperties>
</file>