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AED2B" w14:textId="77777777" w:rsidR="009A6AB7" w:rsidRPr="00246DC5" w:rsidRDefault="009A6AB7" w:rsidP="009A6AB7">
      <w:pPr>
        <w:spacing w:after="0" w:line="240" w:lineRule="auto"/>
        <w:jc w:val="center"/>
        <w:rPr>
          <w:rFonts w:ascii="Times New Roman" w:hAnsi="Times New Roman"/>
          <w:b/>
          <w:bCs/>
          <w:sz w:val="28"/>
          <w:szCs w:val="28"/>
        </w:rPr>
      </w:pPr>
      <w:r w:rsidRPr="00246DC5">
        <w:rPr>
          <w:rFonts w:ascii="Times New Roman" w:hAnsi="Times New Roman"/>
          <w:b/>
          <w:bCs/>
          <w:sz w:val="28"/>
          <w:szCs w:val="28"/>
        </w:rPr>
        <w:t>AKMENĖS RAJONO JAUNIMO IR SUAUGUSIŲJŲ ŠVIETIMO CENTRAS</w:t>
      </w:r>
    </w:p>
    <w:p w14:paraId="32B97B64" w14:textId="77777777" w:rsidR="009A6AB7" w:rsidRPr="00644602" w:rsidRDefault="009A6AB7" w:rsidP="009A6AB7">
      <w:pPr>
        <w:pStyle w:val="Porat"/>
        <w:jc w:val="center"/>
        <w:rPr>
          <w:rFonts w:ascii="Times New Roman" w:hAnsi="Times New Roman"/>
          <w:sz w:val="24"/>
          <w:szCs w:val="24"/>
        </w:rPr>
      </w:pPr>
      <w:r w:rsidRPr="00644602">
        <w:rPr>
          <w:rFonts w:ascii="Times New Roman" w:hAnsi="Times New Roman"/>
          <w:sz w:val="24"/>
          <w:szCs w:val="24"/>
        </w:rPr>
        <w:t>Įmonės kodas 300008466</w:t>
      </w:r>
    </w:p>
    <w:p w14:paraId="482996CC" w14:textId="77777777" w:rsidR="009A6AB7" w:rsidRDefault="009A6AB7" w:rsidP="009A6AB7">
      <w:pPr>
        <w:tabs>
          <w:tab w:val="left" w:pos="6096"/>
        </w:tabs>
        <w:spacing w:after="0" w:line="240" w:lineRule="auto"/>
        <w:rPr>
          <w:rFonts w:ascii="Times New Roman" w:hAnsi="Times New Roman"/>
          <w:sz w:val="24"/>
          <w:szCs w:val="24"/>
        </w:rPr>
      </w:pPr>
    </w:p>
    <w:p w14:paraId="01340F38" w14:textId="5EDC655D" w:rsidR="00DF1A44" w:rsidRDefault="00000000">
      <w:pPr>
        <w:tabs>
          <w:tab w:val="left" w:pos="6096"/>
        </w:tabs>
        <w:spacing w:after="0" w:line="240" w:lineRule="auto"/>
        <w:rPr>
          <w:rFonts w:ascii="Times New Roman" w:hAnsi="Times New Roman"/>
          <w:sz w:val="24"/>
          <w:szCs w:val="24"/>
        </w:rPr>
      </w:pPr>
      <w:r>
        <w:rPr>
          <w:rFonts w:ascii="Times New Roman" w:hAnsi="Times New Roman"/>
          <w:sz w:val="24"/>
          <w:szCs w:val="24"/>
        </w:rPr>
        <w:tab/>
        <w:t>PATVIRTINTA</w:t>
      </w:r>
    </w:p>
    <w:p w14:paraId="45387F0E" w14:textId="77777777" w:rsidR="00DF1A44" w:rsidRDefault="00000000">
      <w:pPr>
        <w:tabs>
          <w:tab w:val="left" w:pos="6096"/>
        </w:tabs>
        <w:spacing w:after="0" w:line="240" w:lineRule="auto"/>
        <w:rPr>
          <w:rFonts w:ascii="Times New Roman" w:hAnsi="Times New Roman"/>
          <w:sz w:val="24"/>
          <w:szCs w:val="24"/>
        </w:rPr>
      </w:pPr>
      <w:r>
        <w:rPr>
          <w:rFonts w:ascii="Times New Roman" w:hAnsi="Times New Roman"/>
          <w:sz w:val="24"/>
          <w:szCs w:val="24"/>
        </w:rPr>
        <w:tab/>
        <w:t>Akmenės rajono jaunimo ir</w:t>
      </w:r>
    </w:p>
    <w:p w14:paraId="236F2045" w14:textId="77777777" w:rsidR="00DF1A44" w:rsidRDefault="00000000">
      <w:pPr>
        <w:tabs>
          <w:tab w:val="left" w:pos="6096"/>
        </w:tabs>
        <w:spacing w:after="0" w:line="240" w:lineRule="auto"/>
        <w:rPr>
          <w:rFonts w:ascii="Times New Roman" w:hAnsi="Times New Roman"/>
          <w:sz w:val="24"/>
          <w:szCs w:val="24"/>
        </w:rPr>
      </w:pPr>
      <w:r>
        <w:rPr>
          <w:rFonts w:ascii="Times New Roman" w:hAnsi="Times New Roman"/>
          <w:sz w:val="24"/>
          <w:szCs w:val="24"/>
        </w:rPr>
        <w:tab/>
        <w:t>suaugusiųjų švietimo centro</w:t>
      </w:r>
    </w:p>
    <w:p w14:paraId="7935B062" w14:textId="77777777" w:rsidR="00DF1A44" w:rsidRDefault="00000000">
      <w:pPr>
        <w:tabs>
          <w:tab w:val="left" w:pos="6096"/>
        </w:tabs>
        <w:spacing w:after="0" w:line="240" w:lineRule="auto"/>
        <w:rPr>
          <w:rFonts w:ascii="Times New Roman" w:hAnsi="Times New Roman"/>
          <w:sz w:val="24"/>
          <w:szCs w:val="24"/>
        </w:rPr>
      </w:pPr>
      <w:r>
        <w:rPr>
          <w:rFonts w:ascii="Times New Roman" w:hAnsi="Times New Roman"/>
          <w:sz w:val="24"/>
          <w:szCs w:val="24"/>
        </w:rPr>
        <w:tab/>
        <w:t>direktoriaus 2022 m. rugpjūčio 31 d.</w:t>
      </w:r>
    </w:p>
    <w:p w14:paraId="1BBC9E15" w14:textId="7FB340B0" w:rsidR="00DF1A44" w:rsidRDefault="00000000">
      <w:pPr>
        <w:tabs>
          <w:tab w:val="left" w:pos="6096"/>
        </w:tabs>
        <w:spacing w:after="0" w:line="240" w:lineRule="auto"/>
        <w:rPr>
          <w:rFonts w:ascii="Times New Roman" w:hAnsi="Times New Roman"/>
          <w:sz w:val="24"/>
          <w:szCs w:val="24"/>
        </w:rPr>
      </w:pPr>
      <w:r>
        <w:rPr>
          <w:rFonts w:ascii="Times New Roman" w:hAnsi="Times New Roman"/>
          <w:sz w:val="24"/>
          <w:szCs w:val="24"/>
        </w:rPr>
        <w:tab/>
        <w:t>įsakymu Nr. P-4</w:t>
      </w:r>
      <w:r w:rsidR="00F44CBA">
        <w:rPr>
          <w:rFonts w:ascii="Times New Roman" w:hAnsi="Times New Roman"/>
          <w:sz w:val="24"/>
          <w:szCs w:val="24"/>
        </w:rPr>
        <w:t>1</w:t>
      </w:r>
    </w:p>
    <w:p w14:paraId="2E09567C" w14:textId="77777777" w:rsidR="00DF1A44" w:rsidRDefault="00DF1A44">
      <w:pPr>
        <w:spacing w:after="0" w:line="240" w:lineRule="auto"/>
        <w:jc w:val="center"/>
        <w:rPr>
          <w:rFonts w:ascii="Times New Roman" w:hAnsi="Times New Roman"/>
          <w:b/>
          <w:bCs/>
          <w:sz w:val="24"/>
          <w:szCs w:val="24"/>
        </w:rPr>
      </w:pPr>
    </w:p>
    <w:p w14:paraId="50A415F6" w14:textId="77777777" w:rsidR="00DF1A44" w:rsidRDefault="00000000">
      <w:pPr>
        <w:spacing w:after="0" w:line="240" w:lineRule="auto"/>
        <w:jc w:val="center"/>
        <w:rPr>
          <w:rFonts w:ascii="Times New Roman" w:hAnsi="Times New Roman"/>
          <w:b/>
          <w:bCs/>
          <w:sz w:val="24"/>
          <w:szCs w:val="24"/>
        </w:rPr>
      </w:pPr>
      <w:r>
        <w:rPr>
          <w:rFonts w:ascii="Times New Roman" w:hAnsi="Times New Roman"/>
          <w:b/>
          <w:bCs/>
          <w:sz w:val="24"/>
          <w:szCs w:val="24"/>
        </w:rPr>
        <w:t>KLASIŲ KURATORIAUS PAREIGYBĖS APRAŠAS</w:t>
      </w:r>
    </w:p>
    <w:p w14:paraId="41EB4E64" w14:textId="77777777" w:rsidR="00DF1A44" w:rsidRDefault="00DF1A44">
      <w:pPr>
        <w:spacing w:after="0" w:line="240" w:lineRule="auto"/>
        <w:jc w:val="center"/>
        <w:rPr>
          <w:rFonts w:ascii="Times New Roman" w:hAnsi="Times New Roman"/>
          <w:b/>
          <w:bCs/>
          <w:spacing w:val="-2"/>
          <w:sz w:val="24"/>
          <w:szCs w:val="24"/>
        </w:rPr>
      </w:pPr>
    </w:p>
    <w:p w14:paraId="7B2B2BDD" w14:textId="77777777" w:rsidR="00DF1A44" w:rsidRDefault="00000000">
      <w:pPr>
        <w:spacing w:after="0" w:line="240" w:lineRule="auto"/>
        <w:jc w:val="center"/>
      </w:pPr>
      <w:r>
        <w:rPr>
          <w:rFonts w:ascii="Times New Roman" w:hAnsi="Times New Roman"/>
          <w:b/>
          <w:bCs/>
          <w:spacing w:val="-2"/>
          <w:sz w:val="24"/>
          <w:szCs w:val="24"/>
        </w:rPr>
        <w:t>I</w:t>
      </w:r>
      <w:r>
        <w:rPr>
          <w:rFonts w:ascii="Times New Roman" w:hAnsi="Times New Roman"/>
          <w:b/>
          <w:bCs/>
          <w:sz w:val="24"/>
          <w:szCs w:val="24"/>
        </w:rPr>
        <w:t xml:space="preserve"> SKYRIUS</w:t>
      </w:r>
    </w:p>
    <w:p w14:paraId="423EBFCF" w14:textId="77777777" w:rsidR="00DF1A44" w:rsidRDefault="00000000">
      <w:pPr>
        <w:spacing w:after="0" w:line="240" w:lineRule="auto"/>
        <w:jc w:val="center"/>
      </w:pPr>
      <w:r>
        <w:rPr>
          <w:rFonts w:ascii="Times New Roman" w:hAnsi="Times New Roman"/>
          <w:b/>
          <w:bCs/>
          <w:sz w:val="24"/>
          <w:szCs w:val="24"/>
        </w:rPr>
        <w:t>PAREIGYBĖ</w:t>
      </w:r>
    </w:p>
    <w:p w14:paraId="7C515238" w14:textId="77777777" w:rsidR="00DF1A44" w:rsidRDefault="00DF1A44">
      <w:pPr>
        <w:spacing w:after="0" w:line="240" w:lineRule="auto"/>
        <w:rPr>
          <w:rFonts w:ascii="Times New Roman" w:hAnsi="Times New Roman"/>
          <w:sz w:val="24"/>
          <w:szCs w:val="24"/>
        </w:rPr>
      </w:pPr>
      <w:bookmarkStart w:id="0" w:name="part_4c23f7c592f741ff907aa4a4c6acb11c"/>
      <w:bookmarkEnd w:id="0"/>
    </w:p>
    <w:p w14:paraId="56CC2F5F" w14:textId="77777777" w:rsidR="00DF1A44" w:rsidRDefault="00000000">
      <w:pPr>
        <w:tabs>
          <w:tab w:val="left" w:pos="1134"/>
        </w:tabs>
        <w:spacing w:after="0" w:line="240" w:lineRule="auto"/>
        <w:ind w:firstLine="709"/>
        <w:jc w:val="both"/>
      </w:pPr>
      <w:r>
        <w:rPr>
          <w:rFonts w:ascii="Times New Roman" w:hAnsi="Times New Roman"/>
          <w:sz w:val="24"/>
          <w:szCs w:val="24"/>
        </w:rPr>
        <w:t xml:space="preserve">1. Pareigybės pavadinimas </w:t>
      </w:r>
      <w:r>
        <w:rPr>
          <w:rFonts w:ascii="Times New Roman" w:hAnsi="Times New Roman"/>
          <w:sz w:val="24"/>
          <w:szCs w:val="24"/>
          <w:shd w:val="clear" w:color="auto" w:fill="FFFFFF"/>
        </w:rPr>
        <w:t>–</w:t>
      </w:r>
      <w:r>
        <w:rPr>
          <w:rFonts w:ascii="Times New Roman" w:hAnsi="Times New Roman"/>
          <w:sz w:val="24"/>
          <w:szCs w:val="24"/>
        </w:rPr>
        <w:t xml:space="preserve"> klasių kuratorius.</w:t>
      </w:r>
    </w:p>
    <w:p w14:paraId="72422141" w14:textId="77777777" w:rsidR="00DF1A44" w:rsidRDefault="00000000">
      <w:pPr>
        <w:tabs>
          <w:tab w:val="left" w:pos="1134"/>
        </w:tabs>
        <w:spacing w:after="0" w:line="240" w:lineRule="auto"/>
        <w:ind w:firstLine="709"/>
        <w:jc w:val="both"/>
      </w:pPr>
      <w:r>
        <w:rPr>
          <w:rFonts w:ascii="Times New Roman" w:hAnsi="Times New Roman"/>
          <w:sz w:val="24"/>
          <w:szCs w:val="24"/>
        </w:rPr>
        <w:t xml:space="preserve">2. Pareigybės lygis </w:t>
      </w:r>
      <w:r>
        <w:rPr>
          <w:rFonts w:ascii="Times New Roman" w:hAnsi="Times New Roman"/>
          <w:sz w:val="24"/>
          <w:szCs w:val="24"/>
          <w:shd w:val="clear" w:color="auto" w:fill="FFFFFF"/>
        </w:rPr>
        <w:t>–</w:t>
      </w:r>
      <w:r>
        <w:rPr>
          <w:rFonts w:ascii="Times New Roman" w:hAnsi="Times New Roman"/>
          <w:sz w:val="24"/>
          <w:szCs w:val="24"/>
        </w:rPr>
        <w:t xml:space="preserve"> A.</w:t>
      </w:r>
    </w:p>
    <w:p w14:paraId="6E02C155" w14:textId="77777777" w:rsidR="00DF1A44" w:rsidRDefault="00000000">
      <w:pPr>
        <w:spacing w:after="0" w:line="240" w:lineRule="auto"/>
        <w:ind w:firstLine="709"/>
        <w:jc w:val="both"/>
      </w:pPr>
      <w:r>
        <w:rPr>
          <w:rFonts w:ascii="Times New Roman" w:hAnsi="Times New Roman"/>
          <w:sz w:val="24"/>
          <w:szCs w:val="24"/>
        </w:rPr>
        <w:t xml:space="preserve">3. Pareigybės paskirtis: bendrauti ir </w:t>
      </w:r>
      <w:r>
        <w:rPr>
          <w:rFonts w:ascii="Times New Roman" w:hAnsi="Times New Roman"/>
          <w:sz w:val="24"/>
          <w:szCs w:val="24"/>
          <w:lang w:eastAsia="en-US"/>
        </w:rPr>
        <w:t>bendradarbiauti su klasių mokiniais, spręsti įvairias jų socialinės, ekonominės, geografinės  ir kt. atskirties problemas.</w:t>
      </w:r>
    </w:p>
    <w:p w14:paraId="7ABFCA7E" w14:textId="77777777" w:rsidR="00DF1A44"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4. Klasių kuratorius pavaldus tiesiogiai direktoriaus pavaduotojui ugdymui.</w:t>
      </w:r>
    </w:p>
    <w:p w14:paraId="2AC84447" w14:textId="77777777" w:rsidR="00DF1A44" w:rsidRDefault="00DF1A44">
      <w:pPr>
        <w:spacing w:after="0" w:line="240" w:lineRule="auto"/>
        <w:ind w:firstLine="567"/>
        <w:jc w:val="center"/>
        <w:rPr>
          <w:rFonts w:ascii="Times New Roman" w:hAnsi="Times New Roman"/>
          <w:b/>
          <w:bCs/>
          <w:sz w:val="24"/>
          <w:szCs w:val="24"/>
          <w:lang w:eastAsia="en-US"/>
        </w:rPr>
      </w:pPr>
    </w:p>
    <w:p w14:paraId="5FF01F0C" w14:textId="77777777" w:rsidR="00DF1A44" w:rsidRDefault="00000000">
      <w:pPr>
        <w:spacing w:after="0" w:line="240" w:lineRule="auto"/>
        <w:ind w:firstLine="567"/>
        <w:jc w:val="center"/>
        <w:rPr>
          <w:rFonts w:ascii="Times New Roman" w:hAnsi="Times New Roman"/>
          <w:b/>
          <w:bCs/>
          <w:sz w:val="24"/>
          <w:szCs w:val="24"/>
          <w:lang w:eastAsia="en-US"/>
        </w:rPr>
      </w:pPr>
      <w:r>
        <w:rPr>
          <w:rFonts w:ascii="Times New Roman" w:hAnsi="Times New Roman"/>
          <w:b/>
          <w:bCs/>
          <w:sz w:val="24"/>
          <w:szCs w:val="24"/>
          <w:lang w:eastAsia="en-US"/>
        </w:rPr>
        <w:t>II SKYRIUS</w:t>
      </w:r>
    </w:p>
    <w:p w14:paraId="19E40599" w14:textId="77777777" w:rsidR="00DF1A44" w:rsidRDefault="00000000">
      <w:pPr>
        <w:spacing w:after="0" w:line="240" w:lineRule="auto"/>
        <w:ind w:firstLine="567"/>
        <w:jc w:val="center"/>
      </w:pPr>
      <w:r>
        <w:rPr>
          <w:rFonts w:ascii="Times New Roman" w:hAnsi="Times New Roman"/>
          <w:b/>
          <w:bCs/>
          <w:sz w:val="24"/>
          <w:szCs w:val="24"/>
          <w:lang w:eastAsia="en-US"/>
        </w:rPr>
        <w:t>SPECIALŪS</w:t>
      </w:r>
      <w:r>
        <w:rPr>
          <w:rFonts w:ascii="Times New Roman" w:hAnsi="Times New Roman"/>
          <w:sz w:val="24"/>
          <w:szCs w:val="24"/>
          <w:lang w:eastAsia="en-US"/>
        </w:rPr>
        <w:t xml:space="preserve"> </w:t>
      </w:r>
      <w:r>
        <w:rPr>
          <w:rFonts w:ascii="Times New Roman" w:hAnsi="Times New Roman"/>
          <w:b/>
          <w:bCs/>
          <w:sz w:val="24"/>
          <w:szCs w:val="24"/>
          <w:lang w:eastAsia="en-US"/>
        </w:rPr>
        <w:t>REIKALAVIMAI</w:t>
      </w:r>
      <w:r>
        <w:rPr>
          <w:rFonts w:ascii="Times New Roman" w:hAnsi="Times New Roman"/>
          <w:sz w:val="24"/>
          <w:szCs w:val="24"/>
          <w:lang w:eastAsia="en-US"/>
        </w:rPr>
        <w:t xml:space="preserve"> </w:t>
      </w:r>
      <w:r>
        <w:rPr>
          <w:rFonts w:ascii="Times New Roman" w:hAnsi="Times New Roman"/>
          <w:b/>
          <w:bCs/>
          <w:sz w:val="24"/>
          <w:szCs w:val="24"/>
          <w:lang w:eastAsia="en-US"/>
        </w:rPr>
        <w:t>ŠIAS</w:t>
      </w:r>
      <w:r>
        <w:rPr>
          <w:rFonts w:ascii="Times New Roman" w:hAnsi="Times New Roman"/>
          <w:sz w:val="24"/>
          <w:szCs w:val="24"/>
          <w:lang w:eastAsia="en-US"/>
        </w:rPr>
        <w:t xml:space="preserve"> </w:t>
      </w:r>
      <w:r>
        <w:rPr>
          <w:rFonts w:ascii="Times New Roman" w:hAnsi="Times New Roman"/>
          <w:b/>
          <w:bCs/>
          <w:sz w:val="24"/>
          <w:szCs w:val="24"/>
          <w:lang w:eastAsia="en-US"/>
        </w:rPr>
        <w:t>PAREIGAS</w:t>
      </w:r>
      <w:r>
        <w:rPr>
          <w:rFonts w:ascii="Times New Roman" w:hAnsi="Times New Roman"/>
          <w:sz w:val="24"/>
          <w:szCs w:val="24"/>
          <w:lang w:eastAsia="en-US"/>
        </w:rPr>
        <w:t xml:space="preserve"> </w:t>
      </w:r>
      <w:r>
        <w:rPr>
          <w:rFonts w:ascii="Times New Roman" w:hAnsi="Times New Roman"/>
          <w:b/>
          <w:bCs/>
          <w:sz w:val="24"/>
          <w:szCs w:val="24"/>
          <w:lang w:eastAsia="en-US"/>
        </w:rPr>
        <w:t>EINANČIAM</w:t>
      </w:r>
      <w:r>
        <w:rPr>
          <w:rFonts w:ascii="Times New Roman" w:hAnsi="Times New Roman"/>
          <w:sz w:val="24"/>
          <w:szCs w:val="24"/>
          <w:lang w:eastAsia="en-US"/>
        </w:rPr>
        <w:t xml:space="preserve"> </w:t>
      </w:r>
      <w:r>
        <w:rPr>
          <w:rFonts w:ascii="Times New Roman" w:hAnsi="Times New Roman"/>
          <w:b/>
          <w:bCs/>
          <w:sz w:val="24"/>
          <w:szCs w:val="24"/>
          <w:lang w:eastAsia="en-US"/>
        </w:rPr>
        <w:t>PEDAGOGUI</w:t>
      </w:r>
    </w:p>
    <w:p w14:paraId="5BB78A2F" w14:textId="77777777" w:rsidR="00DF1A44" w:rsidRDefault="00DF1A44">
      <w:pPr>
        <w:spacing w:after="0" w:line="240" w:lineRule="auto"/>
        <w:ind w:firstLine="567"/>
        <w:jc w:val="center"/>
        <w:rPr>
          <w:rFonts w:ascii="Times New Roman" w:hAnsi="Times New Roman"/>
          <w:sz w:val="24"/>
          <w:szCs w:val="24"/>
        </w:rPr>
      </w:pPr>
    </w:p>
    <w:p w14:paraId="2B3D117B" w14:textId="77777777" w:rsidR="00DF1A44"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5. Klasių kuratoriaus pareigybei keliami kvalifikaciniai reikalavimai atitinka mokytojams nustatytus reikalavimus:</w:t>
      </w:r>
    </w:p>
    <w:p w14:paraId="60D45E71" w14:textId="77777777" w:rsidR="00DF1A44"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5.1.turėti išsilavinimą ir kvalifikaciją, nustatytą Lietuvos Respublikos švietimo įstatyme;</w:t>
      </w:r>
    </w:p>
    <w:p w14:paraId="4E380F2F" w14:textId="77777777" w:rsidR="00DF1A44"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5.2. mokėti valstybinę (lietuvių) kalbą (turėti trečiąją valstybinės kalbos mokėjimo kategoriją), kurios mokėjimo lygis turi atitikti Valstybinės kalbos mokėjimo kategorijų, patvirtintų Lietuvos Respublikos Vyriausybės 2003 m. gruodžio 24 d. nutarimu Nr. 1688 „Dėl Valstybinės kalbos mokėjimo kategorijų patvirtinimo ir įgyvendinimo“, reikalavimus; būti išklausęs lietuvių kalbos kultūros kursus pagal Mokytojų, mokyklų vadovų, jų pavaduotojų ugdymui bei skyrių vedėjų lietuvių kalbos kultūros mokymo programą, patvirtintą Lietuvos Respublikos švietimo ir mokslo ministro 2005 m. spalio 20 d. įsakymu Nr. ISAK-2106 „Dėl Mokytojų, mokyklų vadovų, jų pavaduotojų ugdymui bei skyrių vedėjų lietuvių kalbos kultūros mokymo programos patvirtinimo“, per metus nuo darbo mokytoju pradžios, jeigu nėra išklausęs ne mažesnės apimties (22 valandų arba 1 studijų kredito) dalyko studijų metu;</w:t>
      </w:r>
    </w:p>
    <w:p w14:paraId="57AB5AC2" w14:textId="77777777" w:rsidR="00DF1A44"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5.3. turėti skaitmeninio raštingumo kompetencijas visose penkiose srityse (informacijos valdymas, komunikavimas, turinio kūrimas, saugumas, skaitmeninio raštingumo problemų sprendimas) pagal Reikalavimų pedagoginių darbuotojų skaitmeninio raštingumo programoms aprašą, kurį tvirtina Lietuvos Respublikos švietimo ir mokslo ministras;</w:t>
      </w:r>
    </w:p>
    <w:p w14:paraId="63C5B8C3" w14:textId="77777777" w:rsidR="00DF1A44"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5.4. atitikti kitus specialius reikalavimus:</w:t>
      </w:r>
    </w:p>
    <w:p w14:paraId="334E0D72" w14:textId="77777777" w:rsidR="00DF1A44"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5.4.1. būti nepriekaištingos reputacijos, kaip ji apibrėžta Lietuvos Respublikos švietimo įstatyme;</w:t>
      </w:r>
    </w:p>
    <w:p w14:paraId="5466AAE0" w14:textId="77777777" w:rsidR="00DF1A44"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5.4.2. išmanyti ir vadovautis: Europos Sąjungos reglamentais, Lietuvos Respublikos įstatymais ir poįstatyminiais aktais, Lietuvos Respublikos Vyriausybės nutarimais ir kitais Lietuvos Respublikoje galiojančiais norminiais aktais, reglamentuojančiais biudžetinių įstaigų veiklą, mokinių ugdymą ir mokytojų darbą, darbo santykius, darbuotojų saugą ir sveikatą, Centro nuostatais, Centro darbo tvarkos taisyklėmis, darbo sutartimi, šiuo pareigybės aprašymu, Centro lokaliniais dokumentais (įsakymais, potvarkiais, nurodymais, taisyklėmis ir pan.).</w:t>
      </w:r>
    </w:p>
    <w:p w14:paraId="45C61F15" w14:textId="77777777" w:rsidR="00DF1A44" w:rsidRDefault="00DF1A44">
      <w:pPr>
        <w:pageBreakBefore/>
        <w:suppressAutoHyphens w:val="0"/>
        <w:spacing w:after="160" w:line="254" w:lineRule="auto"/>
        <w:rPr>
          <w:rFonts w:ascii="Times New Roman" w:hAnsi="Times New Roman"/>
          <w:b/>
          <w:bCs/>
          <w:sz w:val="24"/>
          <w:szCs w:val="24"/>
        </w:rPr>
      </w:pPr>
    </w:p>
    <w:p w14:paraId="5CA343F8" w14:textId="77777777" w:rsidR="00DF1A44" w:rsidRDefault="00000000">
      <w:pPr>
        <w:spacing w:after="0" w:line="240" w:lineRule="auto"/>
        <w:jc w:val="center"/>
        <w:rPr>
          <w:rFonts w:ascii="Times New Roman" w:hAnsi="Times New Roman"/>
          <w:b/>
          <w:bCs/>
          <w:sz w:val="24"/>
          <w:szCs w:val="24"/>
        </w:rPr>
      </w:pPr>
      <w:r>
        <w:rPr>
          <w:rFonts w:ascii="Times New Roman" w:hAnsi="Times New Roman"/>
          <w:b/>
          <w:bCs/>
          <w:sz w:val="24"/>
          <w:szCs w:val="24"/>
        </w:rPr>
        <w:t>III SKYRIUS</w:t>
      </w:r>
    </w:p>
    <w:p w14:paraId="7E735BAE" w14:textId="77777777" w:rsidR="00DF1A44" w:rsidRDefault="00000000">
      <w:pPr>
        <w:spacing w:after="0" w:line="240" w:lineRule="auto"/>
        <w:jc w:val="center"/>
      </w:pPr>
      <w:r>
        <w:rPr>
          <w:rFonts w:ascii="Times New Roman" w:hAnsi="Times New Roman"/>
          <w:b/>
          <w:bCs/>
          <w:spacing w:val="1"/>
          <w:sz w:val="24"/>
          <w:szCs w:val="24"/>
        </w:rPr>
        <w:t>Š</w:t>
      </w:r>
      <w:r>
        <w:rPr>
          <w:rFonts w:ascii="Times New Roman" w:hAnsi="Times New Roman"/>
          <w:b/>
          <w:bCs/>
          <w:sz w:val="24"/>
          <w:szCs w:val="24"/>
        </w:rPr>
        <w:t>IAS</w:t>
      </w:r>
      <w:r>
        <w:rPr>
          <w:rFonts w:ascii="Times New Roman" w:hAnsi="Times New Roman"/>
          <w:sz w:val="24"/>
          <w:szCs w:val="24"/>
        </w:rPr>
        <w:t xml:space="preserve"> </w:t>
      </w:r>
      <w:r>
        <w:rPr>
          <w:rFonts w:ascii="Times New Roman" w:hAnsi="Times New Roman"/>
          <w:b/>
          <w:bCs/>
          <w:spacing w:val="-1"/>
          <w:sz w:val="24"/>
          <w:szCs w:val="24"/>
        </w:rPr>
        <w:t>P</w:t>
      </w: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EI</w:t>
      </w:r>
      <w:r>
        <w:rPr>
          <w:rFonts w:ascii="Times New Roman" w:hAnsi="Times New Roman"/>
          <w:b/>
          <w:bCs/>
          <w:spacing w:val="-1"/>
          <w:sz w:val="24"/>
          <w:szCs w:val="24"/>
        </w:rPr>
        <w:t>G</w:t>
      </w:r>
      <w:r>
        <w:rPr>
          <w:rFonts w:ascii="Times New Roman" w:hAnsi="Times New Roman"/>
          <w:b/>
          <w:bCs/>
          <w:sz w:val="24"/>
          <w:szCs w:val="24"/>
        </w:rPr>
        <w:t>AS</w:t>
      </w:r>
      <w:r>
        <w:rPr>
          <w:rFonts w:ascii="Times New Roman" w:hAnsi="Times New Roman"/>
          <w:sz w:val="24"/>
          <w:szCs w:val="24"/>
        </w:rPr>
        <w:t xml:space="preserve"> </w:t>
      </w:r>
      <w:r>
        <w:rPr>
          <w:rFonts w:ascii="Times New Roman" w:hAnsi="Times New Roman"/>
          <w:b/>
          <w:bCs/>
          <w:spacing w:val="2"/>
          <w:sz w:val="24"/>
          <w:szCs w:val="24"/>
        </w:rPr>
        <w:t>E</w:t>
      </w:r>
      <w:r>
        <w:rPr>
          <w:rFonts w:ascii="Times New Roman" w:hAnsi="Times New Roman"/>
          <w:b/>
          <w:bCs/>
          <w:sz w:val="24"/>
          <w:szCs w:val="24"/>
        </w:rPr>
        <w:t>INANČIO</w:t>
      </w:r>
      <w:r>
        <w:rPr>
          <w:rFonts w:ascii="Times New Roman" w:hAnsi="Times New Roman"/>
          <w:sz w:val="24"/>
          <w:szCs w:val="24"/>
        </w:rPr>
        <w:t xml:space="preserve"> </w:t>
      </w:r>
      <w:r>
        <w:rPr>
          <w:rFonts w:ascii="Times New Roman" w:hAnsi="Times New Roman"/>
          <w:b/>
          <w:bCs/>
          <w:sz w:val="24"/>
          <w:szCs w:val="24"/>
        </w:rPr>
        <w:t>PEDAGOGO</w:t>
      </w:r>
      <w:r>
        <w:rPr>
          <w:rFonts w:ascii="Times New Roman" w:hAnsi="Times New Roman"/>
          <w:spacing w:val="-5"/>
          <w:sz w:val="24"/>
          <w:szCs w:val="24"/>
        </w:rPr>
        <w:t xml:space="preserve"> </w:t>
      </w:r>
      <w:r>
        <w:rPr>
          <w:rFonts w:ascii="Times New Roman" w:hAnsi="Times New Roman"/>
          <w:b/>
          <w:bCs/>
          <w:spacing w:val="-3"/>
          <w:sz w:val="24"/>
          <w:szCs w:val="24"/>
        </w:rPr>
        <w:t>F</w:t>
      </w:r>
      <w:r>
        <w:rPr>
          <w:rFonts w:ascii="Times New Roman" w:hAnsi="Times New Roman"/>
          <w:b/>
          <w:bCs/>
          <w:sz w:val="24"/>
          <w:szCs w:val="24"/>
        </w:rPr>
        <w:t>UN</w:t>
      </w:r>
      <w:r>
        <w:rPr>
          <w:rFonts w:ascii="Times New Roman" w:hAnsi="Times New Roman"/>
          <w:b/>
          <w:bCs/>
          <w:spacing w:val="-1"/>
          <w:sz w:val="24"/>
          <w:szCs w:val="24"/>
        </w:rPr>
        <w:t>K</w:t>
      </w:r>
      <w:r>
        <w:rPr>
          <w:rFonts w:ascii="Times New Roman" w:hAnsi="Times New Roman"/>
          <w:b/>
          <w:bCs/>
          <w:sz w:val="24"/>
          <w:szCs w:val="24"/>
        </w:rPr>
        <w:t>CIJOS</w:t>
      </w:r>
    </w:p>
    <w:p w14:paraId="2A911334" w14:textId="77777777" w:rsidR="00DF1A44" w:rsidRDefault="00DF1A44">
      <w:pPr>
        <w:spacing w:after="0" w:line="240" w:lineRule="auto"/>
        <w:jc w:val="center"/>
        <w:rPr>
          <w:rFonts w:ascii="Times New Roman" w:hAnsi="Times New Roman"/>
          <w:sz w:val="24"/>
          <w:szCs w:val="24"/>
        </w:rPr>
      </w:pPr>
    </w:p>
    <w:p w14:paraId="1A9A886F" w14:textId="77777777" w:rsidR="00DF1A44" w:rsidRDefault="00000000">
      <w:pPr>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6. pažinti kuruojamus mokinius ir formuoti kolektyvą:</w:t>
      </w:r>
    </w:p>
    <w:p w14:paraId="3570DC4C" w14:textId="77777777" w:rsidR="00DF1A44" w:rsidRDefault="00000000">
      <w:pPr>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6.1. taikant įvairias mokinių pažinimo metodikas (individualus pokalbis, stebėjimas, anketavimas ir t.t.), analizuoti mokinio asmenybės raidą, jo turimas kompetencijas;</w:t>
      </w:r>
    </w:p>
    <w:p w14:paraId="45C01E82" w14:textId="77777777" w:rsidR="00DF1A44" w:rsidRDefault="00000000">
      <w:pPr>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6.2. bendrauti su Centro sveikatos priežiūros specialistu, specialiuoju pedagogu, susipažinti su mokinių sveikatos būkle (specifiniais sutrikimais, polinkiais) ir apie tai informuoti dalykų mokytojus;</w:t>
      </w:r>
    </w:p>
    <w:p w14:paraId="765F4554" w14:textId="77777777" w:rsidR="00DF1A44" w:rsidRDefault="00000000">
      <w:pPr>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6.3. bendrauti ir bendradarbiauti su Centro socialiniu pedagogu, socialinės rizikos šeimų socialiniais darbuotojais, tiriant mokinių socialinę padėtį;</w:t>
      </w:r>
    </w:p>
    <w:p w14:paraId="3FF39B21" w14:textId="77777777" w:rsidR="00DF1A44" w:rsidRDefault="00000000">
      <w:pPr>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6.4. susipažinti su kuruojamų nepilnamečių mokinių tėvais (globėjais, rūpintojais), išsiaiškinti mokinių  gyvenimo sąlygas, ugdymosi sąlygas, asmenybės ypatumus;</w:t>
      </w:r>
    </w:p>
    <w:p w14:paraId="7F932550" w14:textId="77777777" w:rsidR="00DF1A44" w:rsidRDefault="00000000">
      <w:pPr>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6.5. analizuoti kuruojamų mokinių ugdymosi rezultatus;</w:t>
      </w:r>
    </w:p>
    <w:p w14:paraId="4B0B7695" w14:textId="77777777" w:rsidR="00DF1A44" w:rsidRDefault="00000000">
      <w:pPr>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6.6. bendradarbiaujant su dalykų mokytojais, pagalbos mokiniui specialistais, tėvais (globėjais/rūpintojais), rengti kuruojamų mokinių individualius ugdymosi planus;</w:t>
      </w:r>
    </w:p>
    <w:p w14:paraId="11D10A2C" w14:textId="77777777" w:rsidR="00DF1A44" w:rsidRDefault="00000000">
      <w:pPr>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6.7. aiškintis kuruojamų mokinių nepritapimo prie klasės kolektyvo atvejus;</w:t>
      </w:r>
    </w:p>
    <w:p w14:paraId="1B7FFDDF" w14:textId="77777777" w:rsidR="00DF1A44" w:rsidRDefault="00000000">
      <w:pPr>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7. Bendruomeniškumo ugdymas:</w:t>
      </w:r>
    </w:p>
    <w:p w14:paraId="183B1D38" w14:textId="77777777" w:rsidR="00DF1A44" w:rsidRDefault="00000000">
      <w:pPr>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7.1. supažindinti kuruojamus mokinius su Centro vidaus, mokinių elgesį ir saugą reglamentuojančiomis taisyklėmis, tvarkomis ir kt.;</w:t>
      </w:r>
    </w:p>
    <w:p w14:paraId="2EDCB294" w14:textId="77777777" w:rsidR="00DF1A44" w:rsidRDefault="00000000">
      <w:pPr>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7.2. pagal poreikį taikyti įvairias prevencines priemones;</w:t>
      </w:r>
    </w:p>
    <w:p w14:paraId="63BBAB4F" w14:textId="77777777" w:rsidR="00DF1A44" w:rsidRDefault="00000000">
      <w:pPr>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8. Pagalba kuruojamam mokiniui:</w:t>
      </w:r>
    </w:p>
    <w:p w14:paraId="31A7E3D8" w14:textId="77777777" w:rsidR="00DF1A44" w:rsidRDefault="00000000">
      <w:pPr>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8.1. pastebėjus ar įtarus mokinį esant apsvaigusį nuo psichotropinių ar kitų psichiką veikiančių medžiagų, mokinio atžvilgiu taikomą smurtą ar įvairaus pobūdžio išnaudojimą, nedelsiant imtis adekvačių priemonių;</w:t>
      </w:r>
    </w:p>
    <w:p w14:paraId="10DCAFC3" w14:textId="77777777" w:rsidR="00DF1A44" w:rsidRDefault="00000000">
      <w:pPr>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8.2.vykdyti žalingų įpročių, nusikalstamumo ir smurto prevenciją;</w:t>
      </w:r>
    </w:p>
    <w:p w14:paraId="7D4F7A97" w14:textId="77777777" w:rsidR="00DF1A44" w:rsidRDefault="00000000">
      <w:pPr>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8.3. bendradarbiaujant su pagalbos mokiniui specialistais, spręsti mokiniui iškilusias fizinio bei psichologinio saugumo problemas, organizuoti jam reikiamos pagalbos teikimą</w:t>
      </w:r>
    </w:p>
    <w:p w14:paraId="6D1F003E" w14:textId="77777777" w:rsidR="00DF1A44" w:rsidRDefault="00000000">
      <w:pPr>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8.4. padėti mokiniui formuotis vertybines nuostatas, ugdyti pilietiškumą, demokratiškumą, puoselėti dorovę, sveiką gyvenseną, skatinti laikytis bendruomenėje priimtų tvarkos taisyklių.</w:t>
      </w:r>
    </w:p>
    <w:p w14:paraId="5959416F" w14:textId="77777777" w:rsidR="00DF1A44" w:rsidRDefault="00000000">
      <w:pPr>
        <w:spacing w:after="0" w:line="240" w:lineRule="auto"/>
        <w:ind w:firstLine="567"/>
        <w:jc w:val="center"/>
        <w:rPr>
          <w:rFonts w:ascii="Times New Roman" w:hAnsi="Times New Roman"/>
          <w:sz w:val="24"/>
          <w:szCs w:val="24"/>
          <w:lang w:eastAsia="en-US"/>
        </w:rPr>
      </w:pPr>
      <w:r>
        <w:rPr>
          <w:rFonts w:ascii="Times New Roman" w:hAnsi="Times New Roman"/>
          <w:sz w:val="24"/>
          <w:szCs w:val="24"/>
          <w:lang w:eastAsia="en-US"/>
        </w:rPr>
        <w:t>_________________________</w:t>
      </w:r>
    </w:p>
    <w:p w14:paraId="7BEA91FA" w14:textId="77777777" w:rsidR="00DF1A44" w:rsidRDefault="00DF1A44">
      <w:pPr>
        <w:spacing w:after="0" w:line="240" w:lineRule="auto"/>
        <w:rPr>
          <w:rFonts w:ascii="Times New Roman" w:hAnsi="Times New Roman"/>
          <w:sz w:val="24"/>
          <w:szCs w:val="24"/>
        </w:rPr>
      </w:pPr>
    </w:p>
    <w:p w14:paraId="70EF24FE" w14:textId="77777777" w:rsidR="00DF1A44" w:rsidRDefault="00DF1A44">
      <w:pPr>
        <w:spacing w:after="0" w:line="240" w:lineRule="auto"/>
        <w:rPr>
          <w:rFonts w:ascii="Times New Roman" w:hAnsi="Times New Roman"/>
          <w:w w:val="101"/>
          <w:sz w:val="24"/>
          <w:szCs w:val="24"/>
        </w:rPr>
      </w:pPr>
    </w:p>
    <w:p w14:paraId="216B2A2C" w14:textId="77777777" w:rsidR="00DF1A44" w:rsidRDefault="00DF1A44">
      <w:pPr>
        <w:spacing w:after="0" w:line="240" w:lineRule="auto"/>
        <w:rPr>
          <w:rFonts w:ascii="Times New Roman" w:hAnsi="Times New Roman"/>
          <w:w w:val="101"/>
          <w:sz w:val="24"/>
          <w:szCs w:val="24"/>
        </w:rPr>
      </w:pPr>
    </w:p>
    <w:p w14:paraId="273DA43D" w14:textId="77777777" w:rsidR="00DF1A44" w:rsidRDefault="00000000">
      <w:pPr>
        <w:spacing w:after="0" w:line="240" w:lineRule="auto"/>
        <w:rPr>
          <w:rFonts w:ascii="Times New Roman" w:hAnsi="Times New Roman"/>
          <w:w w:val="101"/>
          <w:sz w:val="24"/>
          <w:szCs w:val="24"/>
        </w:rPr>
      </w:pPr>
      <w:r>
        <w:rPr>
          <w:rFonts w:ascii="Times New Roman" w:hAnsi="Times New Roman"/>
          <w:w w:val="101"/>
          <w:sz w:val="24"/>
          <w:szCs w:val="24"/>
        </w:rPr>
        <w:t>Susipažinau ir sutinku:</w:t>
      </w:r>
    </w:p>
    <w:p w14:paraId="02D2923A" w14:textId="77777777" w:rsidR="00DF1A44" w:rsidRDefault="00DF1A44">
      <w:pPr>
        <w:spacing w:after="0" w:line="240" w:lineRule="auto"/>
        <w:rPr>
          <w:rFonts w:ascii="Times New Roman" w:hAnsi="Times New Roman"/>
          <w:w w:val="101"/>
          <w:sz w:val="24"/>
          <w:szCs w:val="24"/>
        </w:rPr>
      </w:pPr>
    </w:p>
    <w:p w14:paraId="63407B48" w14:textId="77777777" w:rsidR="00DF1A44" w:rsidRDefault="00000000">
      <w:pPr>
        <w:spacing w:after="0" w:line="240" w:lineRule="auto"/>
        <w:rPr>
          <w:rFonts w:ascii="Times New Roman" w:hAnsi="Times New Roman"/>
          <w:w w:val="101"/>
          <w:sz w:val="24"/>
          <w:szCs w:val="24"/>
        </w:rPr>
      </w:pPr>
      <w:r>
        <w:rPr>
          <w:rFonts w:ascii="Times New Roman" w:hAnsi="Times New Roman"/>
          <w:w w:val="101"/>
          <w:sz w:val="24"/>
          <w:szCs w:val="24"/>
        </w:rPr>
        <w:t>__________________________________________</w:t>
      </w:r>
    </w:p>
    <w:p w14:paraId="3BC66C8C" w14:textId="77777777" w:rsidR="00DF1A44" w:rsidRDefault="00000000">
      <w:pPr>
        <w:tabs>
          <w:tab w:val="left" w:pos="6105"/>
        </w:tabs>
        <w:spacing w:after="0" w:line="240" w:lineRule="auto"/>
      </w:pPr>
      <w:r>
        <w:rPr>
          <w:rFonts w:ascii="Times New Roman" w:hAnsi="Times New Roman"/>
          <w:w w:val="101"/>
          <w:sz w:val="24"/>
          <w:szCs w:val="24"/>
        </w:rPr>
        <w:t>(vardas ir pavardė, parašas, data</w:t>
      </w:r>
    </w:p>
    <w:p w14:paraId="463F1D36" w14:textId="77777777" w:rsidR="00DF1A44" w:rsidRDefault="00DF1A44">
      <w:pPr>
        <w:spacing w:after="0" w:line="240" w:lineRule="auto"/>
        <w:rPr>
          <w:rFonts w:ascii="Times New Roman" w:hAnsi="Times New Roman"/>
          <w:sz w:val="24"/>
          <w:szCs w:val="24"/>
        </w:rPr>
      </w:pPr>
    </w:p>
    <w:p w14:paraId="7E507F19" w14:textId="77777777" w:rsidR="00DF1A44" w:rsidRDefault="00DF1A44">
      <w:pPr>
        <w:spacing w:after="0" w:line="240" w:lineRule="auto"/>
        <w:rPr>
          <w:rFonts w:ascii="Times New Roman" w:hAnsi="Times New Roman"/>
          <w:sz w:val="24"/>
          <w:szCs w:val="24"/>
        </w:rPr>
      </w:pPr>
    </w:p>
    <w:sectPr w:rsidR="00DF1A44">
      <w:pgSz w:w="11906" w:h="16838"/>
      <w:pgMar w:top="1135" w:right="567"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3D7C1" w14:textId="77777777" w:rsidR="009F0CFD" w:rsidRDefault="009F0CFD">
      <w:pPr>
        <w:spacing w:after="0" w:line="240" w:lineRule="auto"/>
      </w:pPr>
      <w:r>
        <w:separator/>
      </w:r>
    </w:p>
  </w:endnote>
  <w:endnote w:type="continuationSeparator" w:id="0">
    <w:p w14:paraId="7178DB32" w14:textId="77777777" w:rsidR="009F0CFD" w:rsidRDefault="009F0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046CD" w14:textId="77777777" w:rsidR="009F0CFD" w:rsidRDefault="009F0CFD">
      <w:pPr>
        <w:spacing w:after="0" w:line="240" w:lineRule="auto"/>
      </w:pPr>
      <w:r>
        <w:rPr>
          <w:color w:val="000000"/>
        </w:rPr>
        <w:separator/>
      </w:r>
    </w:p>
  </w:footnote>
  <w:footnote w:type="continuationSeparator" w:id="0">
    <w:p w14:paraId="0765DB57" w14:textId="77777777" w:rsidR="009F0CFD" w:rsidRDefault="009F0C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A44"/>
    <w:rsid w:val="00135240"/>
    <w:rsid w:val="00297615"/>
    <w:rsid w:val="009A6AB7"/>
    <w:rsid w:val="009F0CFD"/>
    <w:rsid w:val="00DF1A44"/>
    <w:rsid w:val="00F44C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BFCBC"/>
  <w15:docId w15:val="{BC27BDD6-554E-4D3C-B031-9E9908CB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t-LT"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spacing w:after="200" w:line="276" w:lineRule="auto"/>
    </w:pPr>
    <w:rPr>
      <w:rFonts w:eastAsia="Times New Roman"/>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unhideWhenUsed/>
    <w:rsid w:val="009A6AB7"/>
    <w:pPr>
      <w:tabs>
        <w:tab w:val="center" w:pos="4819"/>
        <w:tab w:val="right" w:pos="9638"/>
      </w:tabs>
      <w:suppressAutoHyphens w:val="0"/>
      <w:autoSpaceDN/>
      <w:spacing w:after="0" w:line="240" w:lineRule="auto"/>
    </w:pPr>
  </w:style>
  <w:style w:type="character" w:customStyle="1" w:styleId="PoratDiagrama">
    <w:name w:val="Poraštė Diagrama"/>
    <w:basedOn w:val="Numatytasispastraiposriftas"/>
    <w:link w:val="Porat"/>
    <w:uiPriority w:val="99"/>
    <w:rsid w:val="009A6AB7"/>
    <w:rPr>
      <w:rFonts w:eastAsia="Times New Roman"/>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3101</Words>
  <Characters>1769</Characters>
  <Application>Microsoft Office Word</Application>
  <DocSecurity>0</DocSecurity>
  <Lines>14</Lines>
  <Paragraphs>9</Paragraphs>
  <ScaleCrop>false</ScaleCrop>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Butienė</dc:creator>
  <dc:description/>
  <cp:lastModifiedBy>Laima</cp:lastModifiedBy>
  <cp:revision>4</cp:revision>
  <dcterms:created xsi:type="dcterms:W3CDTF">2023-02-21T08:55:00Z</dcterms:created>
  <dcterms:modified xsi:type="dcterms:W3CDTF">2023-02-21T09:05:00Z</dcterms:modified>
</cp:coreProperties>
</file>