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669E" w:rsidRPr="009B0AA7" w:rsidRDefault="00DB669E" w:rsidP="009B0AA7">
      <w:pPr>
        <w:spacing w:after="0" w:line="240" w:lineRule="auto"/>
        <w:ind w:left="5760" w:firstLine="720"/>
        <w:rPr>
          <w:rFonts w:ascii="Times New Roman" w:hAnsi="Times New Roman" w:cs="Times New Roman"/>
          <w:sz w:val="24"/>
          <w:szCs w:val="24"/>
          <w:lang w:val="lt-LT"/>
        </w:rPr>
      </w:pPr>
      <w:r w:rsidRPr="009B0AA7">
        <w:rPr>
          <w:rFonts w:ascii="Times New Roman" w:hAnsi="Times New Roman" w:cs="Times New Roman"/>
          <w:sz w:val="24"/>
          <w:szCs w:val="24"/>
          <w:lang w:val="lt-LT"/>
        </w:rPr>
        <w:t>PATVIRTINTA</w:t>
      </w:r>
    </w:p>
    <w:p w:rsidR="00DB669E" w:rsidRPr="009B0AA7" w:rsidRDefault="00DB669E" w:rsidP="009B0AA7">
      <w:pPr>
        <w:spacing w:after="0" w:line="240" w:lineRule="auto"/>
        <w:ind w:left="6480"/>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Akmenės rajono </w:t>
      </w:r>
      <w:r w:rsidR="009B0AA7" w:rsidRPr="009B0AA7">
        <w:rPr>
          <w:rFonts w:ascii="Times New Roman" w:hAnsi="Times New Roman" w:cs="Times New Roman"/>
          <w:sz w:val="24"/>
          <w:szCs w:val="24"/>
          <w:lang w:val="lt-LT"/>
        </w:rPr>
        <w:t>j</w:t>
      </w:r>
      <w:r w:rsidRPr="009B0AA7">
        <w:rPr>
          <w:rFonts w:ascii="Times New Roman" w:hAnsi="Times New Roman" w:cs="Times New Roman"/>
          <w:sz w:val="24"/>
          <w:szCs w:val="24"/>
          <w:lang w:val="lt-LT"/>
        </w:rPr>
        <w:t xml:space="preserve">aunimo ir suaugusiųjų švietimo centro direktoriaus 2022 m. </w:t>
      </w:r>
      <w:r w:rsidR="009B0AA7" w:rsidRPr="009B0AA7">
        <w:rPr>
          <w:rFonts w:ascii="Times New Roman" w:hAnsi="Times New Roman" w:cs="Times New Roman"/>
          <w:sz w:val="24"/>
          <w:szCs w:val="24"/>
          <w:lang w:val="lt-LT"/>
        </w:rPr>
        <w:t>gruodžio</w:t>
      </w:r>
      <w:r w:rsidRPr="009B0AA7">
        <w:rPr>
          <w:rFonts w:ascii="Times New Roman" w:hAnsi="Times New Roman" w:cs="Times New Roman"/>
          <w:sz w:val="24"/>
          <w:szCs w:val="24"/>
          <w:lang w:val="lt-LT"/>
        </w:rPr>
        <w:t xml:space="preserve"> 2</w:t>
      </w:r>
      <w:r w:rsidR="009B0AA7" w:rsidRPr="009B0AA7">
        <w:rPr>
          <w:rFonts w:ascii="Times New Roman" w:hAnsi="Times New Roman" w:cs="Times New Roman"/>
          <w:sz w:val="24"/>
          <w:szCs w:val="24"/>
          <w:lang w:val="lt-LT"/>
        </w:rPr>
        <w:t>9</w:t>
      </w:r>
      <w:r w:rsidRPr="009B0AA7">
        <w:rPr>
          <w:rFonts w:ascii="Times New Roman" w:hAnsi="Times New Roman" w:cs="Times New Roman"/>
          <w:sz w:val="24"/>
          <w:szCs w:val="24"/>
          <w:lang w:val="lt-LT"/>
        </w:rPr>
        <w:t xml:space="preserve"> d. įsakymu Nr. V-1</w:t>
      </w:r>
      <w:r w:rsidR="009B0AA7" w:rsidRPr="009B0AA7">
        <w:rPr>
          <w:rFonts w:ascii="Times New Roman" w:hAnsi="Times New Roman" w:cs="Times New Roman"/>
          <w:sz w:val="24"/>
          <w:szCs w:val="24"/>
          <w:lang w:val="lt-LT"/>
        </w:rPr>
        <w:t>0</w:t>
      </w:r>
      <w:r w:rsidRPr="009B0AA7">
        <w:rPr>
          <w:rFonts w:ascii="Times New Roman" w:hAnsi="Times New Roman" w:cs="Times New Roman"/>
          <w:sz w:val="24"/>
          <w:szCs w:val="24"/>
          <w:lang w:val="lt-LT"/>
        </w:rPr>
        <w:t>0</w:t>
      </w:r>
    </w:p>
    <w:p w:rsidR="009B0AA7" w:rsidRPr="009B0AA7" w:rsidRDefault="009B0AA7" w:rsidP="009B0AA7">
      <w:pPr>
        <w:spacing w:after="0" w:line="240" w:lineRule="auto"/>
        <w:jc w:val="center"/>
        <w:rPr>
          <w:rFonts w:ascii="Times New Roman" w:hAnsi="Times New Roman" w:cs="Times New Roman"/>
          <w:b/>
          <w:bCs/>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AKMENĖS RAJONO JAUNIMO IR SUAUGUSIŲJŲ ŠVIETIMO CENTRE DIRBANČIŲ ASMENŲ PRIVAČIŲ INTERESŲ DEKLARAVIMO IR NUSIŠALINIMO</w:t>
      </w:r>
    </w:p>
    <w:p w:rsidR="00DB669E"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TVARKOS APRAŠAS</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I SKYRIUS</w:t>
      </w:r>
    </w:p>
    <w:p w:rsidR="00DB669E"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b/>
          <w:bCs/>
          <w:sz w:val="24"/>
          <w:szCs w:val="24"/>
          <w:lang w:val="lt-LT"/>
        </w:rPr>
        <w:t>BENDROSIOS NUOSTATOS</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 Akmenės rajono jaunimo ir suaugusiųjų švietimo centre (toliau </w:t>
      </w:r>
      <w:r w:rsidR="009B0AA7">
        <w:rPr>
          <w:rFonts w:ascii="Times New Roman" w:hAnsi="Times New Roman" w:cs="Times New Roman"/>
          <w:sz w:val="24"/>
          <w:szCs w:val="24"/>
          <w:lang w:val="lt-LT"/>
        </w:rPr>
        <w:t>–</w:t>
      </w:r>
      <w:r w:rsidRPr="009B0AA7">
        <w:rPr>
          <w:rFonts w:ascii="Times New Roman" w:hAnsi="Times New Roman" w:cs="Times New Roman"/>
          <w:sz w:val="24"/>
          <w:szCs w:val="24"/>
          <w:lang w:val="lt-LT"/>
        </w:rPr>
        <w:t xml:space="preserve"> Centras) dirbančių asmenų privačių interesų deklaravimo ir nusišalinimo tvarkos aprašo (toliau </w:t>
      </w:r>
      <w:r w:rsidR="009B0AA7">
        <w:rPr>
          <w:rFonts w:ascii="Times New Roman" w:hAnsi="Times New Roman" w:cs="Times New Roman"/>
          <w:sz w:val="24"/>
          <w:szCs w:val="24"/>
          <w:lang w:val="lt-LT"/>
        </w:rPr>
        <w:t>–</w:t>
      </w:r>
      <w:r w:rsidRPr="009B0AA7">
        <w:rPr>
          <w:rFonts w:ascii="Times New Roman" w:hAnsi="Times New Roman" w:cs="Times New Roman"/>
          <w:sz w:val="24"/>
          <w:szCs w:val="24"/>
          <w:lang w:val="lt-LT"/>
        </w:rPr>
        <w:t xml:space="preserve"> Aprašas) paskirtis nustatyti Centre dirbančių asmenų privačių interesų deklaravimo, iškilus interesų konfliktui asmenų nusišalinimo ar nušalinimo nuo sprendimų priėmimo procedūras.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2. Šio Aprašo sąvokos: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2.1. Centre dirbantys asmenys – darbuotojai, privalantys deklaruoti privačius interesus </w:t>
      </w:r>
      <w:r w:rsidR="009B0AA7">
        <w:rPr>
          <w:rFonts w:ascii="Times New Roman" w:hAnsi="Times New Roman" w:cs="Times New Roman"/>
          <w:sz w:val="24"/>
          <w:szCs w:val="24"/>
          <w:lang w:val="lt-LT"/>
        </w:rPr>
        <w:br/>
      </w:r>
      <w:r w:rsidRPr="009B0AA7">
        <w:rPr>
          <w:rFonts w:ascii="Times New Roman" w:hAnsi="Times New Roman" w:cs="Times New Roman"/>
          <w:sz w:val="24"/>
          <w:szCs w:val="24"/>
          <w:lang w:val="lt-LT"/>
        </w:rPr>
        <w:t>(1 priedas).</w:t>
      </w:r>
    </w:p>
    <w:p w:rsidR="00DB669E"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2.2. Kitos sąvokos atitinka Lietuvos Respublikos viešųjų ir privačių interesų derinimo įstatyme (toliau – Įstatymas) apibrėžtas sąvokas.</w:t>
      </w:r>
    </w:p>
    <w:p w:rsidR="009B0AA7" w:rsidRPr="009B0AA7" w:rsidRDefault="009B0AA7" w:rsidP="009B0AA7">
      <w:pPr>
        <w:spacing w:after="0" w:line="240" w:lineRule="auto"/>
        <w:ind w:firstLine="709"/>
        <w:jc w:val="both"/>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II SKYRIUS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PRIVAČIŲ INTERESŲ DEKLARAVIMAS</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3. Centre dirbantys asmenys privalo deklaruoti privačius interesus Lietuvos Respublikos teisės aktų nustatyta tvarka iki Įstatymo nustatytų terminų pateikdami privačių interesų deklaracijas (toliau – deklaracija).</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4. Centre direktoriaus įsakymu paskirtas atsakingas asmuo, kuriam pavesta privačių interesų deklaravimo kontrolė ir konsultavimas privačių interesų deklaravimo klausimais (toliau – </w:t>
      </w:r>
      <w:r w:rsidR="009B0AA7">
        <w:rPr>
          <w:rFonts w:ascii="Times New Roman" w:hAnsi="Times New Roman" w:cs="Times New Roman"/>
          <w:sz w:val="24"/>
          <w:szCs w:val="24"/>
          <w:lang w:val="lt-LT"/>
        </w:rPr>
        <w:t>Į</w:t>
      </w:r>
      <w:r w:rsidRPr="009B0AA7">
        <w:rPr>
          <w:rFonts w:ascii="Times New Roman" w:hAnsi="Times New Roman" w:cs="Times New Roman"/>
          <w:sz w:val="24"/>
          <w:szCs w:val="24"/>
          <w:lang w:val="lt-LT"/>
        </w:rPr>
        <w:t>galiotas asmuo):</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4.1. konsultuoja dirbančius asmenis privačių interesų deklaravimo klausimais;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4.2. prižiūri ar dirbantys asmenys laiku ir tinkamai pateikia deklaracijas;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4.3. pateiktas Centre dirbančių asmenų deklaracijas, atspausdina ir pagal poreikį, jei reikia peržiūri duomenis, kurie nėra viešinami teisės aktų nustatyta tvarka, teikia tiesioginiam vadovui susipažinti.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5. Centre dirbantys asmenys deklaracijas teikia, tikslina ir papildo elektroniniu būdu per Privačių interesų registrą (PINREG). Ne vėliau kaip per 3 dienas nuo jos pateikimo privalo elektroniniu paštu pateikti deklaraciją direktoriaus įgaliotam asmeniui.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6. Viešojo pirkimo komisijos nariai, darbuotojas, Centro direktoriaus paskirtas atlikti supaprastintus pirkimus, privačių interesų deklaraciją pateikia elektroninėmis priemonėmis (jeigu jos dar nebuvo pateiktos) iki dalyvavimo viešojo pirkimo procedūrose pradžios. Viešojo pirkimo komisijos nariai, darbuotojas, Centro direktoriaus paskirtas atlikti supaprastintus pirkimus asmuo, nepateikę privačių interesų deklaracijos, neturi teisės dalyvauti viešajame pirkime ir turi būti atšaukti iš šių pareigų.</w:t>
      </w:r>
    </w:p>
    <w:p w:rsidR="009B0AA7" w:rsidRDefault="009B0AA7" w:rsidP="009B0AA7">
      <w:pPr>
        <w:spacing w:after="0" w:line="240" w:lineRule="auto"/>
        <w:jc w:val="center"/>
        <w:rPr>
          <w:rFonts w:ascii="Times New Roman" w:hAnsi="Times New Roman" w:cs="Times New Roman"/>
          <w:sz w:val="24"/>
          <w:szCs w:val="24"/>
          <w:lang w:val="lt-LT"/>
        </w:rPr>
      </w:pPr>
    </w:p>
    <w:p w:rsidR="009B0AA7" w:rsidRDefault="009B0AA7" w:rsidP="009B0AA7">
      <w:pPr>
        <w:spacing w:after="0" w:line="240" w:lineRule="auto"/>
        <w:jc w:val="center"/>
        <w:rPr>
          <w:rFonts w:ascii="Times New Roman" w:hAnsi="Times New Roman" w:cs="Times New Roman"/>
          <w:sz w:val="24"/>
          <w:szCs w:val="24"/>
          <w:lang w:val="lt-LT"/>
        </w:rPr>
      </w:pPr>
    </w:p>
    <w:p w:rsidR="009B0AA7" w:rsidRDefault="009B0AA7" w:rsidP="009B0AA7">
      <w:pPr>
        <w:spacing w:after="0" w:line="240" w:lineRule="auto"/>
        <w:jc w:val="center"/>
        <w:rPr>
          <w:rFonts w:ascii="Times New Roman" w:hAnsi="Times New Roman" w:cs="Times New Roman"/>
          <w:sz w:val="24"/>
          <w:szCs w:val="24"/>
          <w:lang w:val="lt-LT"/>
        </w:rPr>
      </w:pPr>
    </w:p>
    <w:p w:rsid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lastRenderedPageBreak/>
        <w:t>III SKYRIUS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MOKYKLOS DIREKTORIAUS PAREIGOS ĮGYVENDINANT INTERESŲ KONFLIKTŲ</w:t>
      </w:r>
      <w:r w:rsidR="009B0AA7">
        <w:rPr>
          <w:rFonts w:ascii="Times New Roman" w:hAnsi="Times New Roman" w:cs="Times New Roman"/>
          <w:b/>
          <w:bCs/>
          <w:sz w:val="24"/>
          <w:szCs w:val="24"/>
          <w:lang w:val="lt-LT"/>
        </w:rPr>
        <w:t xml:space="preserve"> </w:t>
      </w:r>
      <w:r w:rsidRPr="009B0AA7">
        <w:rPr>
          <w:rFonts w:ascii="Times New Roman" w:hAnsi="Times New Roman" w:cs="Times New Roman"/>
          <w:b/>
          <w:bCs/>
          <w:sz w:val="24"/>
          <w:szCs w:val="24"/>
          <w:lang w:val="lt-LT"/>
        </w:rPr>
        <w:t>PREVENCIJĄ</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 Centro direktorius privalo:</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7.1. susipažinti su Vyriausiosios tarnybinės etikos komisijos tinklapyje </w:t>
      </w:r>
      <w:hyperlink r:id="rId4" w:history="1">
        <w:r w:rsidRPr="009B0AA7">
          <w:rPr>
            <w:rStyle w:val="Hipersaitas"/>
            <w:rFonts w:ascii="Times New Roman" w:hAnsi="Times New Roman" w:cs="Times New Roman"/>
            <w:sz w:val="24"/>
            <w:szCs w:val="24"/>
            <w:lang w:val="lt-LT"/>
          </w:rPr>
          <w:t>https://www.vtek.lt</w:t>
        </w:r>
      </w:hyperlink>
      <w:r w:rsidRPr="009B0AA7">
        <w:rPr>
          <w:rFonts w:ascii="Times New Roman" w:hAnsi="Times New Roman" w:cs="Times New Roman"/>
          <w:sz w:val="24"/>
          <w:szCs w:val="24"/>
          <w:lang w:val="lt-LT"/>
        </w:rPr>
        <w:t xml:space="preserve"> viešinamais pavaldžių deklaruojančių asmenų deklaracijose pateiktais duomenimis;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7.2. neskirti dirbantiesiems asmenims užduočių, susijusių su įmonėmis, įstaigomis ir organizacijomis, kuriose jie turi privačių interesų (akcijos, artimų asmenų darbas, narystė ir pan.) ar kitų užduočių, galinčių sukelti interesų konfliktą;</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7.3. rengti ir teikti pavaldžių dirbančių asmenų prašymu arba atsižvelgdami į jų deklaracijoje nurodytus duomenis ar kitas žinomas aplinkybes, galinčias kelti jiems interesų konfliktą, rašytines rekomendacijas, nuo kokių klausimų sprendimo procedūrų jie turi nusišalinti;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7.4. užtikrinti, kad nusišalinęs dirbantis asmuo nedalyvautų rengiant, svarstant ar priimant sprendimus, susijusius su jo privačiais interesais;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7.5. užtikrinti kad nusišalinimo faktas kolegialiai svarstant klausimą būtų tinkamai užfiksuotas dokumente (pavyzdžiui, posėdžio protokole būtų nurodoma, kas ir dėl kokios priežasties nusišalino, kada išėjo ir kada sugrįžo į posėdži</w:t>
      </w:r>
      <w:r w:rsidR="009B0AA7">
        <w:rPr>
          <w:rFonts w:ascii="Times New Roman" w:hAnsi="Times New Roman" w:cs="Times New Roman"/>
          <w:sz w:val="24"/>
          <w:szCs w:val="24"/>
          <w:lang w:val="lt-LT"/>
        </w:rPr>
        <w:t>o</w:t>
      </w:r>
      <w:r w:rsidRPr="009B0AA7">
        <w:rPr>
          <w:rFonts w:ascii="Times New Roman" w:hAnsi="Times New Roman" w:cs="Times New Roman"/>
          <w:sz w:val="24"/>
          <w:szCs w:val="24"/>
          <w:lang w:val="lt-LT"/>
        </w:rPr>
        <w:t xml:space="preserve"> patalpą);</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7.6. inicijuoti dirbančio asmens nušalinimą nuo tam tikrų klausimų sprendimo procedūrų ir, jeigu yra pagrindas, inicijuoti jo veiklos tikrinimą, kai dirbantis asmuo nepaiso jam pateiktų rekomendacijų;</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7.7. nesiūlyti skatinti ar skirti į aukštesnes pareigas Įstatymo pažeidimų padariusių dirbančių asmenų vienerius metus nuo pažeidimo paaiškėjimo dienos;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7.8. konsultuotis su įgaliotu asmeniu ar Vyriausiąja tarnybinės etikos komisija esant abejonių dėl interesų konflikto buvimo ar dėl kitų Įstatymo nuostatų praktinio taikymo.</w:t>
      </w:r>
    </w:p>
    <w:p w:rsid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IV SKYRIUS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DEKLARUOJANČIŲ ASMENŲ PRIEVOLĖ NUSIŠALINTI</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90D5F"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8. Deklaruojančiam asmeniui draudžiama dalyvauti rengiant, svarstant ar priimant sprendimus arba kitaip juos paveikti ar bandyti paveikti, arba atlikti kitas pareigas (toliau – atlikti pareigas), jeigu</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atliekamos pareigos yra susijusios su jo privačiais interesais.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9. Deklaruojantis asmuo privalo informuoti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direktorių ar jo įgaliotą asmenį ir</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asmenis, kurie kartu atlieka pareigas, pareikšti apie nusišalinimą ir jokia forma nedalyvauti toliau</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atliekant pareigas.</w:t>
      </w:r>
    </w:p>
    <w:p w:rsidR="00D90D5F"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10. Deklaruojantys asmenys turi tinkamai atlikti pareigą nusišalinti: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10.1. papildyti deklaraciją nedelsiant atsiradus interesų konfliktą keliančioms, deklaracijoje</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nenurodytoms, aplinkybėms;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10.2. pranešti raštu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direktoriui prieš pradėdami interesų konfliktą sukeliančio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sprendimo rengimo, svarstymo ar priėmimo procedūrą arba pačios procedūros metu apie interesų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konfliktą, o žodžiu – kitiems sprendimo rengimo, svarstymo, priėmimo ar kito klausimo sprendimo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procedūroje dalyvaujantiems asmenims;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10.3. nedalyvauti interesų konfliktą sukeliančio sprendimo rengimo, svarstymo ar priėmimo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procedūrose (palikti posėdžių kabinetą ar kitą patalpą, kurioje sprendžiamas privačių interesų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konfliktą keliantis klausimas);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10.4. įsitikinti, kad nusišalinimo faktas būtų tinkamai užfiksuotas dokumentuose (pavyzdžiui,</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 xml:space="preserve">posėdžio protokole nurodyta, kas ir dėl kokios priežasties nusišalino, kada išėjo ir kada sugrįžo </w:t>
      </w:r>
      <w:proofErr w:type="spellStart"/>
      <w:r w:rsidRPr="009B0AA7">
        <w:rPr>
          <w:rFonts w:ascii="Times New Roman" w:hAnsi="Times New Roman" w:cs="Times New Roman"/>
          <w:sz w:val="24"/>
          <w:szCs w:val="24"/>
          <w:lang w:val="lt-LT"/>
        </w:rPr>
        <w:t>įposėdžių</w:t>
      </w:r>
      <w:proofErr w:type="spellEnd"/>
      <w:r w:rsidRPr="009B0AA7">
        <w:rPr>
          <w:rFonts w:ascii="Times New Roman" w:hAnsi="Times New Roman" w:cs="Times New Roman"/>
          <w:sz w:val="24"/>
          <w:szCs w:val="24"/>
          <w:lang w:val="lt-LT"/>
        </w:rPr>
        <w:t xml:space="preserve"> kabinetą ar kitą patalpą);</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11.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direktorius, sprendžia dėl dirbančio asmens nusišalinimo priėmimo. </w:t>
      </w:r>
      <w:r w:rsidR="00D90D5F" w:rsidRPr="009B0AA7">
        <w:rPr>
          <w:rFonts w:ascii="Times New Roman" w:hAnsi="Times New Roman" w:cs="Times New Roman"/>
          <w:sz w:val="24"/>
          <w:szCs w:val="24"/>
          <w:lang w:val="lt-LT"/>
        </w:rPr>
        <w:t xml:space="preserve">Centro </w:t>
      </w:r>
      <w:r w:rsidRPr="009B0AA7">
        <w:rPr>
          <w:rFonts w:ascii="Times New Roman" w:hAnsi="Times New Roman" w:cs="Times New Roman"/>
          <w:sz w:val="24"/>
          <w:szCs w:val="24"/>
          <w:lang w:val="lt-LT"/>
        </w:rPr>
        <w:t>direktorius, vadovaudamasis Vyriausiosios tarnybinės etikos komisijos patvirtintais nusišalinimo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lastRenderedPageBreak/>
        <w:t>nepriėmimo kriterijais, motyvuotu rašytiniu sprendimu gali nepriimti deklaruojančio asmens</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pareikšto nusišalinimo ir įpareigoti jį toliau atlikti pareigas. Duomenys apie sprendimą nepriimti</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pareikšto nusišalinimo elektroninėmis priemonėmis per penkias darbo dienas nuo sprendimo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priėmimo dienos pateikiami Vyriausiajai tarnybinės etikos komisijai jos nustatyta tvarka.</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12. Kai deklaruojantis asmuo neinformuoja apie nusišalinimą,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direktorius, gali</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nušalinti deklaruojantį asmenį nuo konkretaus sprendimo rengimo, svarstymo ar priėmimo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procedūros, jeigu yra pakankamas pagrindas manyti, kad šio asmens dalyvavimas sukels interesų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konfliktą.</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13. Deklaruojantis asmuo, Aprašo 12 punkte nurodytu būdu nušalintas nuo konkretaus</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 xml:space="preserve">sprendimo rengimo, svarstymo ar priėmimo procedūros, apie nušalinimą praneša </w:t>
      </w:r>
      <w:r w:rsidR="00D90D5F" w:rsidRPr="009B0AA7">
        <w:rPr>
          <w:rFonts w:ascii="Times New Roman" w:hAnsi="Times New Roman" w:cs="Times New Roman"/>
          <w:sz w:val="24"/>
          <w:szCs w:val="24"/>
          <w:lang w:val="lt-LT"/>
        </w:rPr>
        <w:t xml:space="preserve">Centro </w:t>
      </w:r>
      <w:r w:rsidRPr="009B0AA7">
        <w:rPr>
          <w:rFonts w:ascii="Times New Roman" w:hAnsi="Times New Roman" w:cs="Times New Roman"/>
          <w:sz w:val="24"/>
          <w:szCs w:val="24"/>
          <w:lang w:val="lt-LT"/>
        </w:rPr>
        <w:t>direktoriaus įgaliotam asmeniui.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14.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direktoriaus įgaliotas asmuo registruoja </w:t>
      </w:r>
      <w:r w:rsidR="00D90D5F" w:rsidRPr="009B0AA7">
        <w:rPr>
          <w:rFonts w:ascii="Times New Roman" w:hAnsi="Times New Roman" w:cs="Times New Roman"/>
          <w:sz w:val="24"/>
          <w:szCs w:val="24"/>
          <w:lang w:val="lt-LT"/>
        </w:rPr>
        <w:t>Centre</w:t>
      </w:r>
      <w:r w:rsidRPr="009B0AA7">
        <w:rPr>
          <w:rFonts w:ascii="Times New Roman" w:hAnsi="Times New Roman" w:cs="Times New Roman"/>
          <w:sz w:val="24"/>
          <w:szCs w:val="24"/>
          <w:lang w:val="lt-LT"/>
        </w:rPr>
        <w:t xml:space="preserve"> deklaruojančių asmenų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nusišalinimo ir nušalinimo atvejus ir kaupia su jais susijusią dokumentaciją.</w:t>
      </w:r>
    </w:p>
    <w:p w:rsid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V SKYRIUS</w:t>
      </w:r>
    </w:p>
    <w:p w:rsidR="00DB669E"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b/>
          <w:bCs/>
          <w:sz w:val="24"/>
          <w:szCs w:val="24"/>
          <w:lang w:val="lt-LT"/>
        </w:rPr>
        <w:t>DIRBANČIŲ ASMENŲ TEISĖS ATSTOVAUTI, DOVANŲ IR PASLAUGŲ PRIĖMIMO</w:t>
      </w:r>
      <w:r w:rsidR="009B0AA7">
        <w:rPr>
          <w:rFonts w:ascii="Times New Roman" w:hAnsi="Times New Roman" w:cs="Times New Roman"/>
          <w:b/>
          <w:bCs/>
          <w:sz w:val="24"/>
          <w:szCs w:val="24"/>
          <w:lang w:val="lt-LT"/>
        </w:rPr>
        <w:t xml:space="preserve"> </w:t>
      </w:r>
      <w:r w:rsidRPr="009B0AA7">
        <w:rPr>
          <w:rFonts w:ascii="Times New Roman" w:hAnsi="Times New Roman" w:cs="Times New Roman"/>
          <w:b/>
          <w:bCs/>
          <w:sz w:val="24"/>
          <w:szCs w:val="24"/>
          <w:lang w:val="lt-LT"/>
        </w:rPr>
        <w:t>APRIBOJIMAI, PAREIGA INFORMUOTI APIE SUSITARIMĄ</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90D5F"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15. </w:t>
      </w:r>
      <w:r w:rsidR="00D90D5F" w:rsidRPr="009B0AA7">
        <w:rPr>
          <w:rFonts w:ascii="Times New Roman" w:hAnsi="Times New Roman" w:cs="Times New Roman"/>
          <w:sz w:val="24"/>
          <w:szCs w:val="24"/>
          <w:lang w:val="lt-LT"/>
        </w:rPr>
        <w:t>Centre</w:t>
      </w:r>
      <w:r w:rsidRPr="009B0AA7">
        <w:rPr>
          <w:rFonts w:ascii="Times New Roman" w:hAnsi="Times New Roman" w:cs="Times New Roman"/>
          <w:sz w:val="24"/>
          <w:szCs w:val="24"/>
          <w:lang w:val="lt-LT"/>
        </w:rPr>
        <w:t xml:space="preserve"> dirbantis asmuo neturi teisės atstovauti įstaigai, jei:</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15.1. tvarkydamas reikalus su fiziniais ar juridiniais asmenimis, iš kurių jis ar jam artimi</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asmenys gauna bet kokių pajamų.</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16. Dirbantis asmuo neturi teisės atstovauti fiziniams ar juridiniams asmenims ir ginti jų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interesų institucijoje ar įstaigoje, kurioje jis dirba, o jei įstaiga, kurioje jis dirba, priklauso įstaigų</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sistemai, - bet kurioje tos įstaigų sistemos įstaigoje.</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17. Dirbantis asmuo ar jam artimas asmuo negali priimti dovanų ar paslaugų, jeigu tai susiję</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su deklaruojančio asmens tarnybine padėtimi ar tarnybinėmis pareigomis.</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18. Aprašo 18 punkte nustatytas apribojimas netaikomas dėl ne didesnių negu 150 eurų vertės</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dovanų, gautų pagal tarptautinį protokolą ar tradicijas, kurios įprastai yra susijusios su dirbančio</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asmens pareigomis, taip pat dėl reprezentacijai skirtų dovanų su valstybės, įstaigos ir kitokia</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simbolika.</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19. Kai Aprašo 18 punkte nurodytos dovanos vertė viršija 150 eurų, ši dovana yra laikoma</w:t>
      </w:r>
      <w:r w:rsidR="00D90D5F" w:rsidRPr="009B0AA7">
        <w:rPr>
          <w:rFonts w:ascii="Times New Roman" w:hAnsi="Times New Roman" w:cs="Times New Roman"/>
          <w:sz w:val="24"/>
          <w:szCs w:val="24"/>
          <w:lang w:val="lt-LT"/>
        </w:rPr>
        <w:t xml:space="preserve"> Centro</w:t>
      </w:r>
      <w:r w:rsidRPr="009B0AA7">
        <w:rPr>
          <w:rFonts w:ascii="Times New Roman" w:hAnsi="Times New Roman" w:cs="Times New Roman"/>
          <w:sz w:val="24"/>
          <w:szCs w:val="24"/>
          <w:lang w:val="lt-LT"/>
        </w:rPr>
        <w:t xml:space="preserve"> nuosavybe. Tokia dovana įvertinama ir saugoma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direktoriaus nustatyta tvarka.</w:t>
      </w:r>
    </w:p>
    <w:p w:rsid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VI SKYRIUS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BAIGIAMOSIOS NUOSTATOS</w:t>
      </w:r>
    </w:p>
    <w:p w:rsidR="009B0AA7" w:rsidRP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20. </w:t>
      </w:r>
      <w:r w:rsidR="00D90D5F" w:rsidRPr="009B0AA7">
        <w:rPr>
          <w:rFonts w:ascii="Times New Roman" w:hAnsi="Times New Roman" w:cs="Times New Roman"/>
          <w:sz w:val="24"/>
          <w:szCs w:val="24"/>
          <w:lang w:val="lt-LT"/>
        </w:rPr>
        <w:t>Centre</w:t>
      </w:r>
      <w:r w:rsidRPr="009B0AA7">
        <w:rPr>
          <w:rFonts w:ascii="Times New Roman" w:hAnsi="Times New Roman" w:cs="Times New Roman"/>
          <w:sz w:val="24"/>
          <w:szCs w:val="24"/>
          <w:lang w:val="lt-LT"/>
        </w:rPr>
        <w:t xml:space="preserve"> dirbantys asmenys atsako už deklaracijoje pateikiamų duomenų teisingumą,</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Apraše numatytų asmenų informavimą apie interesų konfliktą sukeliančias aplinkybes ir nusišalinimą</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nuo pareigų atlikimo.</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21. </w:t>
      </w:r>
      <w:r w:rsidR="00D90D5F" w:rsidRPr="009B0AA7">
        <w:rPr>
          <w:rFonts w:ascii="Times New Roman" w:hAnsi="Times New Roman" w:cs="Times New Roman"/>
          <w:sz w:val="24"/>
          <w:szCs w:val="24"/>
          <w:lang w:val="lt-LT"/>
        </w:rPr>
        <w:t>Centre</w:t>
      </w:r>
      <w:r w:rsidRPr="009B0AA7">
        <w:rPr>
          <w:rFonts w:ascii="Times New Roman" w:hAnsi="Times New Roman" w:cs="Times New Roman"/>
          <w:sz w:val="24"/>
          <w:szCs w:val="24"/>
          <w:lang w:val="lt-LT"/>
        </w:rPr>
        <w:t xml:space="preserve"> dirbantys asmenys už Įstatymo ir šio Aprašo pažeidimus atsako Lietuvos</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Respublikos teisės aktų nustatyta tvarka.</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22. </w:t>
      </w:r>
      <w:r w:rsidR="00D90D5F" w:rsidRPr="009B0AA7">
        <w:rPr>
          <w:rFonts w:ascii="Times New Roman" w:hAnsi="Times New Roman" w:cs="Times New Roman"/>
          <w:sz w:val="24"/>
          <w:szCs w:val="24"/>
          <w:lang w:val="lt-LT"/>
        </w:rPr>
        <w:t>Centre</w:t>
      </w:r>
      <w:r w:rsidRPr="009B0AA7">
        <w:rPr>
          <w:rFonts w:ascii="Times New Roman" w:hAnsi="Times New Roman" w:cs="Times New Roman"/>
          <w:sz w:val="24"/>
          <w:szCs w:val="24"/>
          <w:lang w:val="lt-LT"/>
        </w:rPr>
        <w:t xml:space="preserve"> direktorius, ar jo įgaliotas asmuo pasirašęs nustatytos formos pasižadėjimą (2</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priedas), saugo asmens duomenų paslaptį.</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23. </w:t>
      </w:r>
      <w:r w:rsidR="00D90D5F" w:rsidRPr="009B0AA7">
        <w:rPr>
          <w:rFonts w:ascii="Times New Roman" w:hAnsi="Times New Roman" w:cs="Times New Roman"/>
          <w:sz w:val="24"/>
          <w:szCs w:val="24"/>
          <w:lang w:val="lt-LT"/>
        </w:rPr>
        <w:t>Centro</w:t>
      </w:r>
      <w:r w:rsidRPr="009B0AA7">
        <w:rPr>
          <w:rFonts w:ascii="Times New Roman" w:hAnsi="Times New Roman" w:cs="Times New Roman"/>
          <w:sz w:val="24"/>
          <w:szCs w:val="24"/>
          <w:lang w:val="lt-LT"/>
        </w:rPr>
        <w:t xml:space="preserve"> darbuotojų pateiktų deklaracijų nuorašai, pasižadėjimai saugoti asmens</w:t>
      </w:r>
      <w:r w:rsidR="00D90D5F"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duomenis, saugomi „Privačių interesų deklaravimo“ byloje.</w:t>
      </w:r>
    </w:p>
    <w:p w:rsidR="00DB669E" w:rsidRPr="009B0AA7" w:rsidRDefault="00DB669E" w:rsidP="009B0AA7">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 xml:space="preserve">24. Su Tvarkos aprašu darbuotojai supažindinami </w:t>
      </w:r>
      <w:r w:rsidR="00A15240">
        <w:rPr>
          <w:rFonts w:ascii="Times New Roman" w:hAnsi="Times New Roman" w:cs="Times New Roman"/>
          <w:sz w:val="24"/>
          <w:szCs w:val="24"/>
          <w:lang w:val="lt-LT"/>
        </w:rPr>
        <w:t>per d</w:t>
      </w:r>
      <w:r w:rsidRPr="009B0AA7">
        <w:rPr>
          <w:rFonts w:ascii="Times New Roman" w:hAnsi="Times New Roman" w:cs="Times New Roman"/>
          <w:sz w:val="24"/>
          <w:szCs w:val="24"/>
          <w:lang w:val="lt-LT"/>
        </w:rPr>
        <w:t>okumentų valdymo sistem</w:t>
      </w:r>
      <w:r w:rsidR="00A15240">
        <w:rPr>
          <w:rFonts w:ascii="Times New Roman" w:hAnsi="Times New Roman" w:cs="Times New Roman"/>
          <w:sz w:val="24"/>
          <w:szCs w:val="24"/>
          <w:lang w:val="lt-LT"/>
        </w:rPr>
        <w:t xml:space="preserve">ą ar kitomis informacinėmis </w:t>
      </w:r>
      <w:proofErr w:type="spellStart"/>
      <w:r w:rsidR="00A15240">
        <w:rPr>
          <w:rFonts w:ascii="Times New Roman" w:hAnsi="Times New Roman" w:cs="Times New Roman"/>
          <w:sz w:val="24"/>
          <w:szCs w:val="24"/>
          <w:lang w:val="lt-LT"/>
        </w:rPr>
        <w:t>piremonėmis</w:t>
      </w:r>
      <w:proofErr w:type="spellEnd"/>
      <w:r w:rsidRPr="009B0AA7">
        <w:rPr>
          <w:rFonts w:ascii="Times New Roman" w:hAnsi="Times New Roman" w:cs="Times New Roman"/>
          <w:sz w:val="24"/>
          <w:szCs w:val="24"/>
          <w:lang w:val="lt-LT"/>
        </w:rPr>
        <w:t>.</w:t>
      </w:r>
    </w:p>
    <w:p w:rsidR="00DB669E" w:rsidRPr="009B0AA7"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_____________________________________</w:t>
      </w:r>
    </w:p>
    <w:p w:rsidR="00D90D5F" w:rsidRPr="009B0AA7" w:rsidRDefault="00D90D5F" w:rsidP="009B0AA7">
      <w:pPr>
        <w:spacing w:after="0" w:line="240" w:lineRule="auto"/>
        <w:rPr>
          <w:rFonts w:ascii="Times New Roman" w:hAnsi="Times New Roman" w:cs="Times New Roman"/>
          <w:sz w:val="24"/>
          <w:szCs w:val="24"/>
          <w:lang w:val="lt-LT"/>
        </w:rPr>
      </w:pPr>
      <w:r w:rsidRPr="009B0AA7">
        <w:rPr>
          <w:rFonts w:ascii="Times New Roman" w:hAnsi="Times New Roman" w:cs="Times New Roman"/>
          <w:sz w:val="24"/>
          <w:szCs w:val="24"/>
          <w:lang w:val="lt-LT"/>
        </w:rPr>
        <w:br w:type="page"/>
      </w:r>
    </w:p>
    <w:p w:rsidR="00DB669E" w:rsidRDefault="00DB669E" w:rsidP="00A15240">
      <w:pPr>
        <w:spacing w:after="0" w:line="240" w:lineRule="auto"/>
        <w:ind w:left="6237"/>
        <w:rPr>
          <w:rFonts w:ascii="Times New Roman" w:hAnsi="Times New Roman" w:cs="Times New Roman"/>
          <w:sz w:val="24"/>
          <w:szCs w:val="24"/>
          <w:lang w:val="lt-LT"/>
        </w:rPr>
      </w:pPr>
      <w:r w:rsidRPr="009B0AA7">
        <w:rPr>
          <w:rFonts w:ascii="Times New Roman" w:hAnsi="Times New Roman" w:cs="Times New Roman"/>
          <w:sz w:val="24"/>
          <w:szCs w:val="24"/>
          <w:lang w:val="lt-LT"/>
        </w:rPr>
        <w:lastRenderedPageBreak/>
        <w:t>Akmenės rajono</w:t>
      </w:r>
      <w:r w:rsidR="00D90D5F" w:rsidRPr="009B0AA7">
        <w:rPr>
          <w:rFonts w:ascii="Times New Roman" w:hAnsi="Times New Roman" w:cs="Times New Roman"/>
          <w:sz w:val="24"/>
          <w:szCs w:val="24"/>
          <w:lang w:val="lt-LT"/>
        </w:rPr>
        <w:t xml:space="preserve"> jaunimo ir suaugusiųjų švietimo centre </w:t>
      </w:r>
      <w:r w:rsidRPr="009B0AA7">
        <w:rPr>
          <w:rFonts w:ascii="Times New Roman" w:hAnsi="Times New Roman" w:cs="Times New Roman"/>
          <w:sz w:val="24"/>
          <w:szCs w:val="24"/>
          <w:lang w:val="lt-LT"/>
        </w:rPr>
        <w:t>dirbančių asmenų privačių interesų</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deklaravimo ir nusišalinimo tvarkos</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aprašo</w:t>
      </w:r>
      <w:r w:rsidR="000978B9" w:rsidRPr="009B0AA7">
        <w:rPr>
          <w:rFonts w:ascii="Times New Roman" w:hAnsi="Times New Roman" w:cs="Times New Roman"/>
          <w:sz w:val="24"/>
          <w:szCs w:val="24"/>
          <w:lang w:val="lt-LT"/>
        </w:rPr>
        <w:t xml:space="preserve"> </w:t>
      </w:r>
      <w:r w:rsidR="00A15240">
        <w:rPr>
          <w:rFonts w:ascii="Times New Roman" w:hAnsi="Times New Roman" w:cs="Times New Roman"/>
          <w:sz w:val="24"/>
          <w:szCs w:val="24"/>
          <w:lang w:val="lt-LT"/>
        </w:rPr>
        <w:br/>
      </w:r>
      <w:r w:rsidRPr="009B0AA7">
        <w:rPr>
          <w:rFonts w:ascii="Times New Roman" w:hAnsi="Times New Roman" w:cs="Times New Roman"/>
          <w:sz w:val="24"/>
          <w:szCs w:val="24"/>
          <w:lang w:val="lt-LT"/>
        </w:rPr>
        <w:t>1 priedas</w:t>
      </w:r>
    </w:p>
    <w:p w:rsidR="009B0AA7" w:rsidRPr="009B0AA7" w:rsidRDefault="009B0AA7" w:rsidP="009B0AA7">
      <w:pPr>
        <w:spacing w:after="0" w:line="240" w:lineRule="auto"/>
        <w:ind w:left="6480"/>
        <w:jc w:val="both"/>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 xml:space="preserve">AKMENĖS RAJONO </w:t>
      </w:r>
      <w:r w:rsidR="000978B9" w:rsidRPr="009B0AA7">
        <w:rPr>
          <w:rFonts w:ascii="Times New Roman" w:hAnsi="Times New Roman" w:cs="Times New Roman"/>
          <w:b/>
          <w:bCs/>
          <w:sz w:val="24"/>
          <w:szCs w:val="24"/>
          <w:lang w:val="lt-LT"/>
        </w:rPr>
        <w:t>JAUNIMO IR SUAUGUSIŲJŲ ŠVIETIMO CENTRE</w:t>
      </w:r>
      <w:r w:rsidRPr="009B0AA7">
        <w:rPr>
          <w:rFonts w:ascii="Times New Roman" w:hAnsi="Times New Roman" w:cs="Times New Roman"/>
          <w:b/>
          <w:bCs/>
          <w:sz w:val="24"/>
          <w:szCs w:val="24"/>
          <w:lang w:val="lt-LT"/>
        </w:rPr>
        <w:t xml:space="preserve"> DIRBANTYS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DARBUOTOJAI, PRIVALANTYS DEKLARUOTI PRIVAČIUS INTERESUS,</w:t>
      </w: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SĄRAŠAS</w:t>
      </w:r>
    </w:p>
    <w:p w:rsidR="000978B9" w:rsidRPr="009B0AA7" w:rsidRDefault="000978B9" w:rsidP="009B0AA7">
      <w:pPr>
        <w:spacing w:after="0" w:line="240" w:lineRule="auto"/>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704"/>
        <w:gridCol w:w="9072"/>
      </w:tblGrid>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Eil.</w:t>
            </w:r>
          </w:p>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Nr.</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Pareigų pavadinimas</w:t>
            </w:r>
          </w:p>
          <w:p w:rsidR="000978B9" w:rsidRPr="009B0AA7" w:rsidRDefault="000978B9" w:rsidP="009B0AA7">
            <w:pPr>
              <w:rPr>
                <w:rFonts w:ascii="Times New Roman" w:hAnsi="Times New Roman" w:cs="Times New Roman"/>
                <w:sz w:val="24"/>
                <w:szCs w:val="24"/>
                <w:lang w:val="lt-LT"/>
              </w:rPr>
            </w:pP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1.</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Direktorius</w:t>
            </w: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2.</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Direktoriaus pavaduotojas ugdymui</w:t>
            </w: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3.</w:t>
            </w:r>
          </w:p>
        </w:tc>
        <w:tc>
          <w:tcPr>
            <w:tcW w:w="9072" w:type="dxa"/>
          </w:tcPr>
          <w:p w:rsidR="000978B9" w:rsidRPr="009B0AA7" w:rsidRDefault="00A15240" w:rsidP="009B0AA7">
            <w:pPr>
              <w:rPr>
                <w:rFonts w:ascii="Times New Roman" w:hAnsi="Times New Roman" w:cs="Times New Roman"/>
                <w:sz w:val="24"/>
                <w:szCs w:val="24"/>
                <w:lang w:val="lt-LT"/>
              </w:rPr>
            </w:pPr>
            <w:r>
              <w:rPr>
                <w:rFonts w:ascii="Times New Roman" w:hAnsi="Times New Roman" w:cs="Times New Roman"/>
                <w:sz w:val="24"/>
                <w:szCs w:val="24"/>
                <w:lang w:val="lt-LT"/>
              </w:rPr>
              <w:t>Direktoriaus pavaduotojas ūkio reikalams</w:t>
            </w: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4.</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Viešųjų pirkimų organizatorius</w:t>
            </w: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5.</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Viešųjų pirkimų komisijos nariai</w:t>
            </w:r>
          </w:p>
        </w:tc>
      </w:tr>
      <w:tr w:rsidR="000978B9" w:rsidRPr="009B0AA7" w:rsidTr="000978B9">
        <w:tc>
          <w:tcPr>
            <w:tcW w:w="704"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6.</w:t>
            </w:r>
          </w:p>
        </w:tc>
        <w:tc>
          <w:tcPr>
            <w:tcW w:w="9072" w:type="dxa"/>
          </w:tcPr>
          <w:p w:rsidR="000978B9" w:rsidRPr="009B0AA7" w:rsidRDefault="000978B9" w:rsidP="009B0AA7">
            <w:pPr>
              <w:rPr>
                <w:rFonts w:ascii="Times New Roman" w:hAnsi="Times New Roman" w:cs="Times New Roman"/>
                <w:sz w:val="24"/>
                <w:szCs w:val="24"/>
                <w:lang w:val="lt-LT"/>
              </w:rPr>
            </w:pPr>
            <w:r w:rsidRPr="009B0AA7">
              <w:rPr>
                <w:rFonts w:ascii="Times New Roman" w:hAnsi="Times New Roman" w:cs="Times New Roman"/>
                <w:sz w:val="24"/>
                <w:szCs w:val="24"/>
                <w:lang w:val="lt-LT"/>
              </w:rPr>
              <w:t>Vieš</w:t>
            </w:r>
            <w:r w:rsidR="00A15240">
              <w:rPr>
                <w:rFonts w:ascii="Times New Roman" w:hAnsi="Times New Roman" w:cs="Times New Roman"/>
                <w:sz w:val="24"/>
                <w:szCs w:val="24"/>
                <w:lang w:val="lt-LT"/>
              </w:rPr>
              <w:t>ųjų</w:t>
            </w:r>
            <w:r w:rsidRPr="009B0AA7">
              <w:rPr>
                <w:rFonts w:ascii="Times New Roman" w:hAnsi="Times New Roman" w:cs="Times New Roman"/>
                <w:sz w:val="24"/>
                <w:szCs w:val="24"/>
                <w:lang w:val="lt-LT"/>
              </w:rPr>
              <w:t xml:space="preserve"> pirkim</w:t>
            </w:r>
            <w:r w:rsidR="00A15240">
              <w:rPr>
                <w:rFonts w:ascii="Times New Roman" w:hAnsi="Times New Roman" w:cs="Times New Roman"/>
                <w:sz w:val="24"/>
                <w:szCs w:val="24"/>
                <w:lang w:val="lt-LT"/>
              </w:rPr>
              <w:t>ų</w:t>
            </w:r>
            <w:r w:rsidRPr="009B0AA7">
              <w:rPr>
                <w:rFonts w:ascii="Times New Roman" w:hAnsi="Times New Roman" w:cs="Times New Roman"/>
                <w:sz w:val="24"/>
                <w:szCs w:val="24"/>
                <w:lang w:val="lt-LT"/>
              </w:rPr>
              <w:t xml:space="preserve"> iniciatoriai</w:t>
            </w:r>
          </w:p>
        </w:tc>
      </w:tr>
    </w:tbl>
    <w:p w:rsidR="00DB669E" w:rsidRPr="009B0AA7"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_____________________________________</w:t>
      </w:r>
    </w:p>
    <w:p w:rsidR="00DB669E" w:rsidRPr="009B0AA7" w:rsidRDefault="00DB669E" w:rsidP="009B0AA7">
      <w:pPr>
        <w:spacing w:after="0" w:line="240" w:lineRule="auto"/>
        <w:rPr>
          <w:rFonts w:ascii="Times New Roman" w:hAnsi="Times New Roman" w:cs="Times New Roman"/>
          <w:sz w:val="24"/>
          <w:szCs w:val="24"/>
          <w:lang w:val="lt-LT"/>
        </w:rPr>
      </w:pPr>
    </w:p>
    <w:p w:rsidR="000978B9" w:rsidRPr="009B0AA7" w:rsidRDefault="000978B9" w:rsidP="009B0AA7">
      <w:pPr>
        <w:spacing w:after="0" w:line="240" w:lineRule="auto"/>
        <w:rPr>
          <w:rFonts w:ascii="Times New Roman" w:hAnsi="Times New Roman" w:cs="Times New Roman"/>
          <w:sz w:val="24"/>
          <w:szCs w:val="24"/>
          <w:lang w:val="lt-LT"/>
        </w:rPr>
      </w:pPr>
      <w:r w:rsidRPr="009B0AA7">
        <w:rPr>
          <w:rFonts w:ascii="Times New Roman" w:hAnsi="Times New Roman" w:cs="Times New Roman"/>
          <w:sz w:val="24"/>
          <w:szCs w:val="24"/>
          <w:lang w:val="lt-LT"/>
        </w:rPr>
        <w:br w:type="page"/>
      </w:r>
    </w:p>
    <w:p w:rsidR="00DB669E" w:rsidRPr="009B0AA7" w:rsidRDefault="000978B9" w:rsidP="00A15240">
      <w:pPr>
        <w:spacing w:after="0" w:line="240" w:lineRule="auto"/>
        <w:ind w:left="6237"/>
        <w:rPr>
          <w:rFonts w:ascii="Times New Roman" w:hAnsi="Times New Roman" w:cs="Times New Roman"/>
          <w:sz w:val="24"/>
          <w:szCs w:val="24"/>
          <w:lang w:val="lt-LT"/>
        </w:rPr>
      </w:pPr>
      <w:r w:rsidRPr="009B0AA7">
        <w:rPr>
          <w:rFonts w:ascii="Times New Roman" w:hAnsi="Times New Roman" w:cs="Times New Roman"/>
          <w:sz w:val="24"/>
          <w:szCs w:val="24"/>
          <w:lang w:val="lt-LT"/>
        </w:rPr>
        <w:lastRenderedPageBreak/>
        <w:t xml:space="preserve">Akmenės rajono jaunimo ir suaugusiųjų švietimo centre dirbančių asmenų privačių interesų deklaravimo ir nusišalinimo tvarkos aprašo </w:t>
      </w:r>
      <w:r w:rsidR="00A15240">
        <w:rPr>
          <w:rFonts w:ascii="Times New Roman" w:hAnsi="Times New Roman" w:cs="Times New Roman"/>
          <w:sz w:val="24"/>
          <w:szCs w:val="24"/>
          <w:lang w:val="lt-LT"/>
        </w:rPr>
        <w:br/>
      </w:r>
      <w:r w:rsidRPr="009B0AA7">
        <w:rPr>
          <w:rFonts w:ascii="Times New Roman" w:hAnsi="Times New Roman" w:cs="Times New Roman"/>
          <w:sz w:val="24"/>
          <w:szCs w:val="24"/>
          <w:lang w:val="lt-LT"/>
        </w:rPr>
        <w:t xml:space="preserve">2 </w:t>
      </w:r>
      <w:r w:rsidR="00DB669E" w:rsidRPr="009B0AA7">
        <w:rPr>
          <w:rFonts w:ascii="Times New Roman" w:hAnsi="Times New Roman" w:cs="Times New Roman"/>
          <w:sz w:val="24"/>
          <w:szCs w:val="24"/>
          <w:lang w:val="lt-LT"/>
        </w:rPr>
        <w:t>priedas</w:t>
      </w:r>
    </w:p>
    <w:p w:rsidR="009B0AA7" w:rsidRDefault="009B0AA7" w:rsidP="009B0AA7">
      <w:pPr>
        <w:spacing w:after="0" w:line="240" w:lineRule="auto"/>
        <w:jc w:val="center"/>
        <w:rPr>
          <w:rFonts w:ascii="Times New Roman" w:hAnsi="Times New Roman" w:cs="Times New Roman"/>
          <w:sz w:val="24"/>
          <w:szCs w:val="24"/>
          <w:lang w:val="lt-LT"/>
        </w:rPr>
      </w:pPr>
    </w:p>
    <w:p w:rsidR="00DB669E" w:rsidRPr="009B0AA7"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(Pasižadėjimo saugoti asmens duomenų paslaptį forma)</w:t>
      </w:r>
    </w:p>
    <w:p w:rsidR="009B0AA7" w:rsidRDefault="009B0AA7" w:rsidP="009B0AA7">
      <w:pPr>
        <w:spacing w:after="0" w:line="240" w:lineRule="auto"/>
        <w:jc w:val="center"/>
        <w:rPr>
          <w:rFonts w:ascii="Times New Roman" w:hAnsi="Times New Roman" w:cs="Times New Roman"/>
          <w:b/>
          <w:bCs/>
          <w:sz w:val="24"/>
          <w:szCs w:val="24"/>
          <w:lang w:val="lt-LT"/>
        </w:rPr>
      </w:pPr>
    </w:p>
    <w:p w:rsidR="00DB669E" w:rsidRPr="009B0AA7"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PASIŽADĖJIMAS</w:t>
      </w:r>
    </w:p>
    <w:p w:rsidR="00DB669E" w:rsidRDefault="00DB669E" w:rsidP="009B0AA7">
      <w:pPr>
        <w:spacing w:after="0" w:line="240" w:lineRule="auto"/>
        <w:jc w:val="center"/>
        <w:rPr>
          <w:rFonts w:ascii="Times New Roman" w:hAnsi="Times New Roman" w:cs="Times New Roman"/>
          <w:b/>
          <w:bCs/>
          <w:sz w:val="24"/>
          <w:szCs w:val="24"/>
          <w:lang w:val="lt-LT"/>
        </w:rPr>
      </w:pPr>
      <w:r w:rsidRPr="009B0AA7">
        <w:rPr>
          <w:rFonts w:ascii="Times New Roman" w:hAnsi="Times New Roman" w:cs="Times New Roman"/>
          <w:b/>
          <w:bCs/>
          <w:sz w:val="24"/>
          <w:szCs w:val="24"/>
          <w:lang w:val="lt-LT"/>
        </w:rPr>
        <w:t>SAUGOTI ASMENS DUOMENŲ PASLAPTĮ</w:t>
      </w:r>
    </w:p>
    <w:p w:rsidR="009B0AA7" w:rsidRPr="009B0AA7" w:rsidRDefault="009B0AA7" w:rsidP="009B0AA7">
      <w:pPr>
        <w:spacing w:after="0" w:line="240" w:lineRule="auto"/>
        <w:jc w:val="center"/>
        <w:rPr>
          <w:rFonts w:ascii="Times New Roman" w:hAnsi="Times New Roman" w:cs="Times New Roman"/>
          <w:b/>
          <w:bCs/>
          <w:sz w:val="24"/>
          <w:szCs w:val="24"/>
          <w:lang w:val="lt-LT"/>
        </w:rPr>
      </w:pPr>
    </w:p>
    <w:p w:rsidR="00DB669E" w:rsidRPr="009B0AA7"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________________________</w:t>
      </w:r>
    </w:p>
    <w:p w:rsidR="00DB669E" w:rsidRPr="009B0AA7" w:rsidRDefault="00DB669E"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(data)</w:t>
      </w:r>
    </w:p>
    <w:p w:rsidR="00DB669E" w:rsidRDefault="000978B9" w:rsidP="009B0AA7">
      <w:pPr>
        <w:spacing w:after="0" w:line="240" w:lineRule="auto"/>
        <w:jc w:val="center"/>
        <w:rPr>
          <w:rFonts w:ascii="Times New Roman" w:hAnsi="Times New Roman" w:cs="Times New Roman"/>
          <w:sz w:val="24"/>
          <w:szCs w:val="24"/>
          <w:lang w:val="lt-LT"/>
        </w:rPr>
      </w:pPr>
      <w:r w:rsidRPr="009B0AA7">
        <w:rPr>
          <w:rFonts w:ascii="Times New Roman" w:hAnsi="Times New Roman" w:cs="Times New Roman"/>
          <w:sz w:val="24"/>
          <w:szCs w:val="24"/>
          <w:lang w:val="lt-LT"/>
        </w:rPr>
        <w:t>Naujoji Akmenė</w:t>
      </w:r>
    </w:p>
    <w:p w:rsidR="00A15240" w:rsidRDefault="00A15240" w:rsidP="009B0AA7">
      <w:pPr>
        <w:spacing w:after="0" w:line="240" w:lineRule="auto"/>
        <w:jc w:val="center"/>
        <w:rPr>
          <w:rFonts w:ascii="Times New Roman" w:hAnsi="Times New Roman" w:cs="Times New Roman"/>
          <w:sz w:val="24"/>
          <w:szCs w:val="24"/>
          <w:lang w:val="lt-LT"/>
        </w:rPr>
      </w:pPr>
    </w:p>
    <w:p w:rsidR="00A15240" w:rsidRPr="009B0AA7" w:rsidRDefault="00A15240" w:rsidP="009B0AA7">
      <w:pPr>
        <w:spacing w:after="0" w:line="240" w:lineRule="auto"/>
        <w:jc w:val="center"/>
        <w:rPr>
          <w:rFonts w:ascii="Times New Roman" w:hAnsi="Times New Roman" w:cs="Times New Roman"/>
          <w:sz w:val="24"/>
          <w:szCs w:val="24"/>
          <w:lang w:val="lt-LT"/>
        </w:rPr>
      </w:pPr>
    </w:p>
    <w:p w:rsidR="000978B9" w:rsidRPr="009B0AA7" w:rsidRDefault="00DB669E" w:rsidP="00A15240">
      <w:pPr>
        <w:spacing w:after="0" w:line="240" w:lineRule="auto"/>
        <w:ind w:firstLine="709"/>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Aš,</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_________________________________________________________________,</w:t>
      </w:r>
      <w:r w:rsidR="00A15240">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suprantu,</w:t>
      </w:r>
    </w:p>
    <w:p w:rsidR="00DB669E" w:rsidRPr="00A15240" w:rsidRDefault="00DB669E" w:rsidP="00A15240">
      <w:pPr>
        <w:spacing w:after="0" w:line="240" w:lineRule="auto"/>
        <w:jc w:val="center"/>
        <w:rPr>
          <w:rFonts w:ascii="Times New Roman" w:hAnsi="Times New Roman" w:cs="Times New Roman"/>
          <w:lang w:val="lt-LT"/>
        </w:rPr>
      </w:pPr>
      <w:r w:rsidRPr="00A15240">
        <w:rPr>
          <w:rFonts w:ascii="Times New Roman" w:hAnsi="Times New Roman" w:cs="Times New Roman"/>
          <w:lang w:val="lt-LT"/>
        </w:rPr>
        <w:t>(pareigos, vardas, pavardė)</w:t>
      </w:r>
    </w:p>
    <w:p w:rsidR="00A15240" w:rsidRPr="00A15240" w:rsidRDefault="00A15240" w:rsidP="009B0AA7">
      <w:pPr>
        <w:spacing w:after="0" w:line="240" w:lineRule="auto"/>
        <w:jc w:val="both"/>
        <w:rPr>
          <w:rFonts w:ascii="Times New Roman" w:hAnsi="Times New Roman" w:cs="Times New Roman"/>
          <w:sz w:val="16"/>
          <w:szCs w:val="16"/>
          <w:lang w:val="lt-LT"/>
        </w:rPr>
      </w:pPr>
    </w:p>
    <w:p w:rsidR="000978B9"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kad susipažinsiu su asmens duomenimis, nurodytais privačių interesų deklaracijoje, kurie</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negali būti atskleisti, perduoti neįgaliotiems asmenims arba institucijoms;</w:t>
      </w:r>
      <w:r w:rsidR="000978B9" w:rsidRPr="009B0AA7">
        <w:rPr>
          <w:rFonts w:ascii="Times New Roman" w:hAnsi="Times New Roman" w:cs="Times New Roman"/>
          <w:sz w:val="24"/>
          <w:szCs w:val="24"/>
          <w:lang w:val="lt-LT"/>
        </w:rPr>
        <w:t xml:space="preserve"> </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kad netinkamas duomenų saugojimas gali užtraukti atsakomybę pagal Lietuvos Respublikos</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įstatymus.</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Aš įsipareigoju:</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saugoti asmens duomenų, nurodytų privačių interesų deklaracijoje, paslaptį;</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neatskleisti, neperduoti informacijos nė vienam asmeniui ar institucijai, neįgaliotiems</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naudotis šia informacija.</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Aš žinau, kad:</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informacija apie privačių interesų deklaracijoje nurodytus duomenis tretiesiems asmenims</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teikiama tik įstatymų numatytais atvejais ir tvarka;</w:t>
      </w:r>
    </w:p>
    <w:p w:rsidR="00DB669E" w:rsidRPr="009B0AA7" w:rsidRDefault="00DB669E" w:rsidP="00A15240">
      <w:pPr>
        <w:spacing w:after="0" w:line="240" w:lineRule="auto"/>
        <w:ind w:firstLine="720"/>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už neteisėtą asmens duomenų, nurodytų privačių interesų deklaracijoje, atskleidimą turėsiu</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atsakyti pagal galiojančius Lietuvos Respublikos įstatymus.</w:t>
      </w:r>
    </w:p>
    <w:p w:rsidR="000978B9" w:rsidRDefault="000978B9" w:rsidP="009B0AA7">
      <w:pPr>
        <w:spacing w:after="0" w:line="240" w:lineRule="auto"/>
        <w:jc w:val="both"/>
        <w:rPr>
          <w:rFonts w:ascii="Times New Roman" w:hAnsi="Times New Roman" w:cs="Times New Roman"/>
          <w:sz w:val="24"/>
          <w:szCs w:val="24"/>
          <w:lang w:val="lt-LT"/>
        </w:rPr>
      </w:pPr>
    </w:p>
    <w:p w:rsidR="00A15240" w:rsidRPr="009B0AA7" w:rsidRDefault="00A15240" w:rsidP="009B0AA7">
      <w:pPr>
        <w:spacing w:after="0" w:line="240" w:lineRule="auto"/>
        <w:jc w:val="both"/>
        <w:rPr>
          <w:rFonts w:ascii="Times New Roman" w:hAnsi="Times New Roman" w:cs="Times New Roman"/>
          <w:sz w:val="24"/>
          <w:szCs w:val="24"/>
          <w:lang w:val="lt-LT"/>
        </w:rPr>
      </w:pPr>
    </w:p>
    <w:p w:rsidR="00DB669E" w:rsidRPr="009B0AA7" w:rsidRDefault="00DB669E" w:rsidP="009B0AA7">
      <w:pPr>
        <w:spacing w:after="0" w:line="240" w:lineRule="auto"/>
        <w:jc w:val="both"/>
        <w:rPr>
          <w:rFonts w:ascii="Times New Roman" w:hAnsi="Times New Roman" w:cs="Times New Roman"/>
          <w:sz w:val="24"/>
          <w:szCs w:val="24"/>
          <w:lang w:val="lt-LT"/>
        </w:rPr>
      </w:pPr>
      <w:r w:rsidRPr="009B0AA7">
        <w:rPr>
          <w:rFonts w:ascii="Times New Roman" w:hAnsi="Times New Roman" w:cs="Times New Roman"/>
          <w:sz w:val="24"/>
          <w:szCs w:val="24"/>
          <w:lang w:val="lt-LT"/>
        </w:rPr>
        <w:t>____________________</w:t>
      </w:r>
      <w:r w:rsidR="00A15240">
        <w:rPr>
          <w:rFonts w:ascii="Times New Roman" w:hAnsi="Times New Roman" w:cs="Times New Roman"/>
          <w:sz w:val="24"/>
          <w:szCs w:val="24"/>
          <w:lang w:val="lt-LT"/>
        </w:rPr>
        <w:t>___</w:t>
      </w:r>
      <w:r w:rsidRPr="009B0AA7">
        <w:rPr>
          <w:rFonts w:ascii="Times New Roman" w:hAnsi="Times New Roman" w:cs="Times New Roman"/>
          <w:sz w:val="24"/>
          <w:szCs w:val="24"/>
          <w:lang w:val="lt-LT"/>
        </w:rPr>
        <w:t xml:space="preserve"> </w:t>
      </w:r>
      <w:r w:rsidR="000978B9" w:rsidRPr="009B0AA7">
        <w:rPr>
          <w:rFonts w:ascii="Times New Roman" w:hAnsi="Times New Roman" w:cs="Times New Roman"/>
          <w:sz w:val="24"/>
          <w:szCs w:val="24"/>
          <w:lang w:val="lt-LT"/>
        </w:rPr>
        <w:tab/>
      </w:r>
      <w:r w:rsidR="000978B9" w:rsidRPr="009B0AA7">
        <w:rPr>
          <w:rFonts w:ascii="Times New Roman" w:hAnsi="Times New Roman" w:cs="Times New Roman"/>
          <w:sz w:val="24"/>
          <w:szCs w:val="24"/>
          <w:lang w:val="lt-LT"/>
        </w:rPr>
        <w:tab/>
      </w:r>
      <w:r w:rsidR="00A15240">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_______________</w:t>
      </w:r>
      <w:r w:rsidR="000978B9" w:rsidRPr="009B0AA7">
        <w:rPr>
          <w:rFonts w:ascii="Times New Roman" w:hAnsi="Times New Roman" w:cs="Times New Roman"/>
          <w:sz w:val="24"/>
          <w:szCs w:val="24"/>
          <w:lang w:val="lt-LT"/>
        </w:rPr>
        <w:t xml:space="preserve">          </w:t>
      </w:r>
      <w:r w:rsidR="00A15240">
        <w:rPr>
          <w:rFonts w:ascii="Times New Roman" w:hAnsi="Times New Roman" w:cs="Times New Roman"/>
          <w:sz w:val="24"/>
          <w:szCs w:val="24"/>
          <w:lang w:val="lt-LT"/>
        </w:rPr>
        <w:t xml:space="preserve">             </w:t>
      </w:r>
      <w:r w:rsidR="000978B9" w:rsidRPr="009B0AA7">
        <w:rPr>
          <w:rFonts w:ascii="Times New Roman" w:hAnsi="Times New Roman" w:cs="Times New Roman"/>
          <w:sz w:val="24"/>
          <w:szCs w:val="24"/>
          <w:lang w:val="lt-LT"/>
        </w:rPr>
        <w:t xml:space="preserve">  </w:t>
      </w:r>
      <w:r w:rsidRPr="009B0AA7">
        <w:rPr>
          <w:rFonts w:ascii="Times New Roman" w:hAnsi="Times New Roman" w:cs="Times New Roman"/>
          <w:sz w:val="24"/>
          <w:szCs w:val="24"/>
          <w:lang w:val="lt-LT"/>
        </w:rPr>
        <w:t>________________________</w:t>
      </w:r>
    </w:p>
    <w:p w:rsidR="00DB669E" w:rsidRPr="00A15240" w:rsidRDefault="00A15240" w:rsidP="009B0AA7">
      <w:pPr>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00DB669E" w:rsidRPr="00A15240">
        <w:rPr>
          <w:rFonts w:ascii="Times New Roman" w:hAnsi="Times New Roman" w:cs="Times New Roman"/>
          <w:lang w:val="lt-LT"/>
        </w:rPr>
        <w:t xml:space="preserve"> (pareigos) </w:t>
      </w:r>
      <w:r w:rsidR="000978B9" w:rsidRPr="00A15240">
        <w:rPr>
          <w:rFonts w:ascii="Times New Roman" w:hAnsi="Times New Roman" w:cs="Times New Roman"/>
          <w:lang w:val="lt-LT"/>
        </w:rPr>
        <w:tab/>
      </w:r>
      <w:r>
        <w:rPr>
          <w:rFonts w:ascii="Times New Roman" w:hAnsi="Times New Roman" w:cs="Times New Roman"/>
          <w:lang w:val="lt-LT"/>
        </w:rPr>
        <w:tab/>
      </w:r>
      <w:r w:rsidR="000978B9" w:rsidRPr="00A15240">
        <w:rPr>
          <w:rFonts w:ascii="Times New Roman" w:hAnsi="Times New Roman" w:cs="Times New Roman"/>
          <w:lang w:val="lt-LT"/>
        </w:rPr>
        <w:tab/>
      </w:r>
      <w:r w:rsidR="000978B9" w:rsidRPr="00A15240">
        <w:rPr>
          <w:rFonts w:ascii="Times New Roman" w:hAnsi="Times New Roman" w:cs="Times New Roman"/>
          <w:lang w:val="lt-LT"/>
        </w:rPr>
        <w:tab/>
      </w:r>
      <w:r w:rsidR="00DB669E" w:rsidRPr="00A15240">
        <w:rPr>
          <w:rFonts w:ascii="Times New Roman" w:hAnsi="Times New Roman" w:cs="Times New Roman"/>
          <w:lang w:val="lt-LT"/>
        </w:rPr>
        <w:t xml:space="preserve">(parašas) </w:t>
      </w:r>
      <w:r w:rsidR="000978B9" w:rsidRPr="00A15240">
        <w:rPr>
          <w:rFonts w:ascii="Times New Roman" w:hAnsi="Times New Roman" w:cs="Times New Roman"/>
          <w:lang w:val="lt-LT"/>
        </w:rPr>
        <w:tab/>
      </w:r>
      <w:r w:rsidR="000978B9" w:rsidRPr="00A15240">
        <w:rPr>
          <w:rFonts w:ascii="Times New Roman" w:hAnsi="Times New Roman" w:cs="Times New Roman"/>
          <w:lang w:val="lt-LT"/>
        </w:rPr>
        <w:tab/>
      </w:r>
      <w:r w:rsidR="000978B9" w:rsidRPr="00A15240">
        <w:rPr>
          <w:rFonts w:ascii="Times New Roman" w:hAnsi="Times New Roman" w:cs="Times New Roman"/>
          <w:lang w:val="lt-LT"/>
        </w:rPr>
        <w:tab/>
      </w:r>
      <w:r>
        <w:rPr>
          <w:rFonts w:ascii="Times New Roman" w:hAnsi="Times New Roman" w:cs="Times New Roman"/>
          <w:lang w:val="lt-LT"/>
        </w:rPr>
        <w:t xml:space="preserve">            </w:t>
      </w:r>
      <w:r w:rsidR="00DB669E" w:rsidRPr="00A15240">
        <w:rPr>
          <w:rFonts w:ascii="Times New Roman" w:hAnsi="Times New Roman" w:cs="Times New Roman"/>
          <w:lang w:val="lt-LT"/>
        </w:rPr>
        <w:t>(vardas, pavardė)</w:t>
      </w:r>
    </w:p>
    <w:sectPr w:rsidR="00DB669E" w:rsidRPr="00A15240" w:rsidSect="009B0AA7">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9E"/>
    <w:rsid w:val="000978B9"/>
    <w:rsid w:val="009B0AA7"/>
    <w:rsid w:val="00A15240"/>
    <w:rsid w:val="00D90D5F"/>
    <w:rsid w:val="00DB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31EF"/>
  <w15:chartTrackingRefBased/>
  <w15:docId w15:val="{96F0AC98-0723-4C8B-B6A3-F3BCB3C5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B669E"/>
    <w:rPr>
      <w:color w:val="0563C1" w:themeColor="hyperlink"/>
      <w:u w:val="single"/>
    </w:rPr>
  </w:style>
  <w:style w:type="character" w:styleId="Neapdorotaspaminjimas">
    <w:name w:val="Unresolved Mention"/>
    <w:basedOn w:val="Numatytasispastraiposriftas"/>
    <w:uiPriority w:val="99"/>
    <w:semiHidden/>
    <w:unhideWhenUsed/>
    <w:rsid w:val="00DB669E"/>
    <w:rPr>
      <w:color w:val="605E5C"/>
      <w:shd w:val="clear" w:color="auto" w:fill="E1DFDD"/>
    </w:rPr>
  </w:style>
  <w:style w:type="table" w:styleId="Lentelstinklelis">
    <w:name w:val="Table Grid"/>
    <w:basedOn w:val="prastojilentel"/>
    <w:uiPriority w:val="39"/>
    <w:rsid w:val="0009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te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6885</Words>
  <Characters>3926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Centras</dc:creator>
  <cp:keywords/>
  <dc:description/>
  <cp:lastModifiedBy>Laima</cp:lastModifiedBy>
  <cp:revision>2</cp:revision>
  <dcterms:created xsi:type="dcterms:W3CDTF">2023-05-11T11:57:00Z</dcterms:created>
  <dcterms:modified xsi:type="dcterms:W3CDTF">2023-05-11T11:57:00Z</dcterms:modified>
</cp:coreProperties>
</file>