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98CF" w14:textId="77777777" w:rsidR="00F74D22" w:rsidRPr="00F74D22" w:rsidRDefault="00F74D22" w:rsidP="00F74D2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212529"/>
          <w:kern w:val="36"/>
          <w:sz w:val="48"/>
          <w:szCs w:val="48"/>
          <w:lang w:val="en-US"/>
        </w:rPr>
      </w:pPr>
      <w:r w:rsidRPr="00F74D22">
        <w:rPr>
          <w:rFonts w:ascii="Times New Roman" w:eastAsia="Times New Roman" w:hAnsi="Times New Roman" w:cs="Times New Roman"/>
          <w:caps/>
          <w:color w:val="212529"/>
          <w:kern w:val="36"/>
          <w:sz w:val="48"/>
          <w:szCs w:val="48"/>
          <w:lang w:val="en-US"/>
        </w:rPr>
        <w:t>VALSTYBINĖS KALBOS MOKĖJIMO IR LR KONSTITUCIJOS PAGRINDŲ EGZAMINAI</w:t>
      </w:r>
    </w:p>
    <w:p w14:paraId="63ADFA14" w14:textId="60A918BF" w:rsidR="005D38A2" w:rsidRDefault="005D38A2" w:rsidP="003E07DC">
      <w:pPr>
        <w:pStyle w:val="Sraopastraip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5CFB" w:rsidRPr="006B5A38">
        <w:rPr>
          <w:rFonts w:ascii="Times New Roman" w:hAnsi="Times New Roman" w:cs="Times New Roman"/>
          <w:sz w:val="24"/>
          <w:szCs w:val="24"/>
        </w:rPr>
        <w:t>Valstybinės kalbos mokėjimo ir Lietuvos Respublikos Konstitucijos pagrindų egzaminus laiko asmenys siekiantiems gauti Lietuvos Respublikos pilietybę ar Lietuvos Respublikos ilgalaikio gyventojo leidimą gyventi Europos Bendrijoje (toliau vadinama – leidimas nuolat gyventi Lietuvos Respublikoje) ir privalantiems pagal Lietuvos Respublikos pilietybės įstatymo ( Žin., 2002, Nr. 95-4087; 2008, Nr. 83-3293) ar Lietuvos Respublikos įstatymo „Dėl užsieniečių teisinės padėties“ (Žin., 2004, Nr. 73-2539; 2006, Nr. 137- 5199) nuostatas.</w:t>
      </w:r>
    </w:p>
    <w:p w14:paraId="52273DD0" w14:textId="77777777" w:rsidR="003E07DC" w:rsidRDefault="003E07DC" w:rsidP="003E07DC">
      <w:pPr>
        <w:pStyle w:val="Sraopastraip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901231" w14:textId="467B3A04" w:rsidR="009070A6" w:rsidRDefault="005D38A2" w:rsidP="003E07DC">
      <w:pPr>
        <w:pStyle w:val="Sraopastraip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70A6">
        <w:rPr>
          <w:rFonts w:ascii="Times New Roman" w:hAnsi="Times New Roman" w:cs="Times New Roman"/>
          <w:sz w:val="24"/>
          <w:szCs w:val="24"/>
        </w:rPr>
        <w:t xml:space="preserve">Egzaminai </w:t>
      </w:r>
      <w:r w:rsidR="00B250C5">
        <w:rPr>
          <w:rFonts w:ascii="Times New Roman" w:hAnsi="Times New Roman" w:cs="Times New Roman"/>
          <w:sz w:val="24"/>
          <w:szCs w:val="24"/>
        </w:rPr>
        <w:t>organizuojami</w:t>
      </w:r>
      <w:r w:rsidR="009070A6">
        <w:rPr>
          <w:rFonts w:ascii="Times New Roman" w:hAnsi="Times New Roman" w:cs="Times New Roman"/>
          <w:sz w:val="24"/>
          <w:szCs w:val="24"/>
        </w:rPr>
        <w:t xml:space="preserve"> pagal Nacionalinės švietimo agentūros direktoriaus patvirtintą tvarkaraštį. </w:t>
      </w:r>
      <w:r w:rsidR="009070A6" w:rsidRPr="009070A6">
        <w:rPr>
          <w:rFonts w:ascii="Times New Roman" w:hAnsi="Times New Roman" w:cs="Times New Roman"/>
          <w:sz w:val="24"/>
          <w:szCs w:val="24"/>
        </w:rPr>
        <w:t>VALSTYBINĖS KALBOS MOKĖJIMO IR LIETUVOS RESPUBLIKOS KONSTITUCIJOS PAGRINDŲ 2022 M. EGZAMINŲ TVARKARAŠTIS</w:t>
      </w:r>
      <w:r w:rsidR="009070A6">
        <w:t xml:space="preserve"> </w:t>
      </w:r>
      <w:r w:rsidR="009070A6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9070A6" w:rsidRPr="001E41DD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https://www.nsa.smm.lt/wpcontent/uploads/2022/02/2022m_egzaminu_tvarkarastis_LRK_2.pdf</w:t>
        </w:r>
      </w:hyperlink>
      <w:r w:rsidR="009070A6">
        <w:rPr>
          <w:rFonts w:ascii="Times New Roman" w:hAnsi="Times New Roman" w:cs="Times New Roman"/>
          <w:sz w:val="24"/>
          <w:szCs w:val="24"/>
        </w:rPr>
        <w:t xml:space="preserve"> </w:t>
      </w:r>
      <w:r w:rsidR="00B250C5">
        <w:rPr>
          <w:rFonts w:ascii="Times New Roman" w:hAnsi="Times New Roman" w:cs="Times New Roman"/>
          <w:sz w:val="24"/>
          <w:szCs w:val="24"/>
        </w:rPr>
        <w:t xml:space="preserve"> </w:t>
      </w:r>
      <w:r w:rsidR="009070A6">
        <w:rPr>
          <w:rFonts w:ascii="Times New Roman" w:hAnsi="Times New Roman" w:cs="Times New Roman"/>
          <w:sz w:val="24"/>
          <w:szCs w:val="24"/>
        </w:rPr>
        <w:t>(PASTABA 2023 m. tvarkaraštis dar nepatvirtintas</w:t>
      </w:r>
      <w:r w:rsidR="009070A6" w:rsidRPr="00B250C5">
        <w:rPr>
          <w:rFonts w:ascii="Times New Roman" w:hAnsi="Times New Roman" w:cs="Times New Roman"/>
          <w:sz w:val="24"/>
          <w:szCs w:val="24"/>
        </w:rPr>
        <w:t>)</w:t>
      </w:r>
      <w:r w:rsidR="00B250C5" w:rsidRPr="00B250C5">
        <w:rPr>
          <w:rFonts w:ascii="Times New Roman" w:hAnsi="Times New Roman" w:cs="Times New Roman"/>
          <w:sz w:val="24"/>
          <w:szCs w:val="24"/>
        </w:rPr>
        <w:t xml:space="preserve"> Asmenims  pasirinktų egzaminų iš NŠA direktoriaus patvirtinto metinio egzaminų tvarkaraščio skaičius per einamuosius metus neribojamas.</w:t>
      </w:r>
    </w:p>
    <w:p w14:paraId="006D830C" w14:textId="77777777" w:rsidR="003E07DC" w:rsidRPr="00B250C5" w:rsidRDefault="003E07DC" w:rsidP="003E07DC">
      <w:pPr>
        <w:pStyle w:val="Sraopastraip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65C30" w14:textId="3C712B5C" w:rsidR="006B5A38" w:rsidRPr="00BD3B9F" w:rsidRDefault="005D38A2" w:rsidP="003E07DC">
      <w:pPr>
        <w:pStyle w:val="Sraopastraip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250C5">
        <w:rPr>
          <w:rFonts w:ascii="Times New Roman" w:hAnsi="Times New Roman" w:cs="Times New Roman"/>
          <w:sz w:val="24"/>
          <w:szCs w:val="24"/>
        </w:rPr>
        <w:t>Prašymus laikyti egzaminus teikti NECIS sistemoje (</w:t>
      </w:r>
      <w:hyperlink r:id="rId6" w:history="1">
        <w:r w:rsidR="009070A6" w:rsidRPr="007C5965">
          <w:rPr>
            <w:rStyle w:val="Hipersaitas"/>
          </w:rPr>
          <w:t>www.migracija.lt</w:t>
        </w:r>
      </w:hyperlink>
      <w:r w:rsidR="00B250C5">
        <w:t xml:space="preserve">) </w:t>
      </w:r>
    </w:p>
    <w:p w14:paraId="534A7C5C" w14:textId="77777777" w:rsidR="00BD3B9F" w:rsidRDefault="00BD3B9F" w:rsidP="00BD3B9F">
      <w:pPr>
        <w:pStyle w:val="Sraopastraipa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BBDE20D" w14:textId="2A69957D" w:rsidR="00BD3B9F" w:rsidRDefault="00BD3B9F" w:rsidP="005D38A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A2">
        <w:rPr>
          <w:rFonts w:ascii="Times New Roman" w:hAnsi="Times New Roman" w:cs="Times New Roman"/>
          <w:b/>
          <w:bCs/>
          <w:sz w:val="24"/>
          <w:szCs w:val="24"/>
        </w:rPr>
        <w:t xml:space="preserve">SVARBI INFORMACIJA: </w:t>
      </w:r>
    </w:p>
    <w:p w14:paraId="2F98B474" w14:textId="77777777" w:rsidR="003E07DC" w:rsidRPr="005D38A2" w:rsidRDefault="003E07DC" w:rsidP="005D38A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F2B0C" w14:textId="2D90E338" w:rsidR="003E07DC" w:rsidRPr="00B250C5" w:rsidRDefault="00BD3B9F" w:rsidP="005D38A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250C5" w:rsidRPr="00B250C5">
        <w:rPr>
          <w:rFonts w:ascii="Times New Roman" w:hAnsi="Times New Roman" w:cs="Times New Roman"/>
          <w:sz w:val="24"/>
          <w:szCs w:val="24"/>
        </w:rPr>
        <w:t>Būtina apmokėti už egzaminus: rezervavus egzaminą spauskite mygtuką „Atlikti mokėjimą“. Valstybinės kalbos egzamino kaina 29 Eur, Konstitucijos pagrindų egzamino – 14 Eur.</w:t>
      </w:r>
    </w:p>
    <w:p w14:paraId="7FC12BB7" w14:textId="444531B6" w:rsidR="001B7E06" w:rsidRDefault="00BD3B9F" w:rsidP="005D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sz w:val="24"/>
          <w:szCs w:val="24"/>
        </w:rPr>
        <w:t>2. Egzaminus galite laikyti tik toje savivaldybėje, kurioje gyvenate, mokotės ar dirbate.</w:t>
      </w:r>
      <w:r w:rsidR="001B7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20C3F" w14:textId="3967EC66" w:rsidR="001B7E06" w:rsidRPr="001B7E06" w:rsidRDefault="001B7E06" w:rsidP="005D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E06">
        <w:rPr>
          <w:rFonts w:ascii="Times New Roman" w:hAnsi="Times New Roman" w:cs="Times New Roman"/>
          <w:sz w:val="24"/>
          <w:szCs w:val="24"/>
        </w:rPr>
        <w:t xml:space="preserve">Jei egzaminą laikote nuotoliniu elektroniniu būdu, rinkitės Alytaus Likiškėlių progimnaziją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E06">
        <w:rPr>
          <w:rFonts w:ascii="Times New Roman" w:hAnsi="Times New Roman" w:cs="Times New Roman"/>
          <w:sz w:val="24"/>
          <w:szCs w:val="24"/>
        </w:rPr>
        <w:t>kaip bazinę mokyklą. Nuotoliniu elektroniniu būdu galite laikyti egzaminą, jei esate užsienio lietuvis ar užsienietis, besimokantis lituanistinio švietimo ar kitose švietimo įstaigose užsienyje.</w:t>
      </w:r>
    </w:p>
    <w:p w14:paraId="721463F6" w14:textId="04D9BF90" w:rsidR="00BD3B9F" w:rsidRPr="001B7E06" w:rsidRDefault="00BD3B9F" w:rsidP="005D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E06">
        <w:rPr>
          <w:rFonts w:ascii="Times New Roman" w:hAnsi="Times New Roman" w:cs="Times New Roman"/>
          <w:sz w:val="24"/>
          <w:szCs w:val="24"/>
        </w:rPr>
        <w:t>3. Egzaminų rezultatus sužinosite paskambinę į mokyklą, kurioje laikėte egzaminą. Jie paaiškėja ne vėliau kaip per 12 darbo dienų nuo egzaminų laikymo dienos.</w:t>
      </w:r>
    </w:p>
    <w:p w14:paraId="3096A193" w14:textId="38E62C51" w:rsidR="00BD3B9F" w:rsidRDefault="00BD3B9F" w:rsidP="005D38A2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Valstybinės kalbos egzamino nereikia laikyti:</w:t>
      </w:r>
    </w:p>
    <w:p w14:paraId="3E755222" w14:textId="2578A3AC" w:rsidR="00BD3B9F" w:rsidRPr="00BD3B9F" w:rsidRDefault="00BD3B9F" w:rsidP="003E07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B9F">
        <w:rPr>
          <w:rFonts w:ascii="Times New Roman" w:hAnsi="Times New Roman" w:cs="Times New Roman"/>
          <w:sz w:val="24"/>
          <w:szCs w:val="24"/>
        </w:rPr>
        <w:t>1) jei esate išlaikę I–III kategorijos valstybinės kalbos mokėjimo egzaminus arba lietuvių kalbos A2, B1, B2, C1 lygių mokėjimo nustatymo egzaminus ir turite tai patvirtinantį pažymėjimą.</w:t>
      </w:r>
    </w:p>
    <w:p w14:paraId="35DCBA9E" w14:textId="77777777" w:rsidR="00BD3B9F" w:rsidRPr="00BD3B9F" w:rsidRDefault="00BD3B9F" w:rsidP="003E07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sz w:val="24"/>
          <w:szCs w:val="24"/>
        </w:rPr>
        <w:t>2) jei esate įgiję pagrindinį, vidurinį, aukštąjį (aukštesnįjį, įgytą iki 2009 metų, arba specialųjį vidurinį, įgytą iki 1995 metų) išsilavinimą lietuvių kalba;</w:t>
      </w:r>
    </w:p>
    <w:p w14:paraId="6FF01830" w14:textId="77777777" w:rsidR="00BD3B9F" w:rsidRPr="00BD3B9F" w:rsidRDefault="00BD3B9F" w:rsidP="003E07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sz w:val="24"/>
          <w:szCs w:val="24"/>
        </w:rPr>
        <w:t>3) jei esate Lietuvos Respublikoje baigę užsienio valstybių ar tarptautinių organizacijų švietimo programas, jeigu buvo mokoma lietuvių kalbos;</w:t>
      </w:r>
    </w:p>
    <w:p w14:paraId="68DCCCA4" w14:textId="77777777" w:rsidR="00BD3B9F" w:rsidRPr="00BD3B9F" w:rsidRDefault="00BD3B9F" w:rsidP="003E07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sz w:val="24"/>
          <w:szCs w:val="24"/>
        </w:rPr>
        <w:t>4) jei esate įgiję vidurinį išsilavinimą užsienyje veikiančioje švietimo įstaigoje, jeigu buvo mokomasi lietuvių kalba arba mokoma lietuvių kalbos;</w:t>
      </w:r>
    </w:p>
    <w:p w14:paraId="79A39C4C" w14:textId="77777777" w:rsidR="00BD3B9F" w:rsidRPr="00BD3B9F" w:rsidRDefault="00BD3B9F" w:rsidP="003E07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sz w:val="24"/>
          <w:szCs w:val="24"/>
        </w:rPr>
        <w:t xml:space="preserve">5) 1991 m. ar vėliau Lietuvos Respublikoje baigę vidurinio ugdymo programą, suaugusiųjų vidurinio ugdymo programą, pirminio profesinio mokymo programą kartu su vidurinio ugdymo </w:t>
      </w:r>
      <w:r w:rsidRPr="00BD3B9F">
        <w:rPr>
          <w:rFonts w:ascii="Times New Roman" w:hAnsi="Times New Roman" w:cs="Times New Roman"/>
          <w:sz w:val="24"/>
          <w:szCs w:val="24"/>
        </w:rPr>
        <w:lastRenderedPageBreak/>
        <w:t>programa ne lietuvių mokomąja kalba ir išlaikę mokyklos baigimo ar brandos egzaminą, įrodantį lietuvių kalbos mokėjimą;</w:t>
      </w:r>
    </w:p>
    <w:p w14:paraId="14AFFEF5" w14:textId="6B17C2AE" w:rsidR="00BD3B9F" w:rsidRDefault="00BD3B9F" w:rsidP="003E07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sz w:val="24"/>
          <w:szCs w:val="24"/>
        </w:rPr>
        <w:t>6) jei esate įgiję vidurinį išsilavinimą tautinės mažumos kalba iki 1991 m., jeigu buvo mokoma lietuvių kalbos.</w:t>
      </w:r>
    </w:p>
    <w:p w14:paraId="099482C7" w14:textId="01CD24EB" w:rsidR="00BD3B9F" w:rsidRDefault="00BD3B9F" w:rsidP="005D38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Norintys laikyti Lietuvos Respublikos Konstitucijų pagrindų egzaminą, prieš tai </w:t>
      </w:r>
      <w:r w:rsidR="001B7E06">
        <w:rPr>
          <w:rFonts w:ascii="Times New Roman" w:hAnsi="Times New Roman" w:cs="Times New Roman"/>
          <w:sz w:val="24"/>
          <w:szCs w:val="24"/>
        </w:rPr>
        <w:t>turite būti išlaikę Valstybinės kalbos egzaminą.</w:t>
      </w:r>
    </w:p>
    <w:p w14:paraId="360DFB67" w14:textId="53276A07" w:rsidR="001B7E06" w:rsidRPr="00BD3B9F" w:rsidRDefault="001B7E06" w:rsidP="00BD3B9F">
      <w:pPr>
        <w:spacing w:before="120" w:after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Egzaminų kainos: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551"/>
      </w:tblGrid>
      <w:tr w:rsidR="001B7E06" w:rsidRPr="00537A86" w14:paraId="436E92F9" w14:textId="77777777" w:rsidTr="00D60DF0">
        <w:tc>
          <w:tcPr>
            <w:tcW w:w="4673" w:type="dxa"/>
          </w:tcPr>
          <w:p w14:paraId="7C63E21E" w14:textId="77777777" w:rsidR="001B7E06" w:rsidRPr="001B7E06" w:rsidRDefault="001B7E06" w:rsidP="00D6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b/>
                <w:sz w:val="24"/>
                <w:szCs w:val="24"/>
              </w:rPr>
              <w:t>Egzamino pavadinimas</w:t>
            </w:r>
          </w:p>
        </w:tc>
        <w:tc>
          <w:tcPr>
            <w:tcW w:w="1843" w:type="dxa"/>
          </w:tcPr>
          <w:p w14:paraId="1EE69F66" w14:textId="77777777" w:rsidR="001B7E06" w:rsidRPr="001B7E06" w:rsidRDefault="001B7E06" w:rsidP="00D6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b/>
                <w:sz w:val="24"/>
                <w:szCs w:val="24"/>
              </w:rPr>
              <w:t>Įkainis</w:t>
            </w:r>
          </w:p>
        </w:tc>
        <w:tc>
          <w:tcPr>
            <w:tcW w:w="2551" w:type="dxa"/>
          </w:tcPr>
          <w:p w14:paraId="107DC155" w14:textId="77777777" w:rsidR="001B7E06" w:rsidRPr="001B7E06" w:rsidRDefault="001B7E06" w:rsidP="00D6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b/>
                <w:sz w:val="24"/>
                <w:szCs w:val="24"/>
              </w:rPr>
              <w:t>Įkainis pensininkams ir neįgaliesiems</w:t>
            </w:r>
          </w:p>
        </w:tc>
      </w:tr>
      <w:tr w:rsidR="001B7E06" w14:paraId="5F56201A" w14:textId="77777777" w:rsidTr="00D60DF0">
        <w:tc>
          <w:tcPr>
            <w:tcW w:w="4673" w:type="dxa"/>
          </w:tcPr>
          <w:p w14:paraId="04094409" w14:textId="77777777" w:rsidR="001B7E06" w:rsidRPr="001B7E06" w:rsidRDefault="001B7E06" w:rsidP="00D60DF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 w:rsidRPr="001B7E06">
              <w:rPr>
                <w:color w:val="000000"/>
                <w:bdr w:val="none" w:sz="0" w:space="0" w:color="auto" w:frame="1"/>
              </w:rPr>
              <w:t>Lietuvių kalbos mokėjimo A1–A2 lygiai</w:t>
            </w:r>
          </w:p>
          <w:p w14:paraId="7283BE1F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219596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2551" w:type="dxa"/>
          </w:tcPr>
          <w:p w14:paraId="7A746BBD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1B7E06" w14:paraId="74922883" w14:textId="77777777" w:rsidTr="00D60DF0">
        <w:tc>
          <w:tcPr>
            <w:tcW w:w="4673" w:type="dxa"/>
          </w:tcPr>
          <w:p w14:paraId="061A7BC3" w14:textId="77777777" w:rsidR="001B7E06" w:rsidRPr="001B7E06" w:rsidRDefault="001B7E06" w:rsidP="00D60DF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 w:rsidRPr="001B7E06">
              <w:rPr>
                <w:color w:val="000000"/>
                <w:bdr w:val="none" w:sz="0" w:space="0" w:color="auto" w:frame="1"/>
              </w:rPr>
              <w:t>Lietuvių kalbos mokėjimo B1 lygis</w:t>
            </w:r>
          </w:p>
          <w:p w14:paraId="410A940C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DE70A4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  <w:tc>
          <w:tcPr>
            <w:tcW w:w="2551" w:type="dxa"/>
          </w:tcPr>
          <w:p w14:paraId="69942D13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</w:tr>
      <w:tr w:rsidR="001B7E06" w14:paraId="62515861" w14:textId="77777777" w:rsidTr="00D60DF0">
        <w:tc>
          <w:tcPr>
            <w:tcW w:w="4673" w:type="dxa"/>
          </w:tcPr>
          <w:p w14:paraId="26291809" w14:textId="77777777" w:rsidR="001B7E06" w:rsidRPr="001B7E06" w:rsidRDefault="001B7E06" w:rsidP="00D60DF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 w:rsidRPr="001B7E06">
              <w:rPr>
                <w:color w:val="000000"/>
                <w:bdr w:val="none" w:sz="0" w:space="0" w:color="auto" w:frame="1"/>
              </w:rPr>
              <w:t>Lietuvių kalbos mokėjimo B2 lygis</w:t>
            </w:r>
          </w:p>
          <w:p w14:paraId="118BE139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4BF3EA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  <w:tc>
          <w:tcPr>
            <w:tcW w:w="2551" w:type="dxa"/>
          </w:tcPr>
          <w:p w14:paraId="02D9384B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1B7E06" w14:paraId="0AC2F1F9" w14:textId="77777777" w:rsidTr="00D60DF0">
        <w:tc>
          <w:tcPr>
            <w:tcW w:w="4673" w:type="dxa"/>
          </w:tcPr>
          <w:p w14:paraId="65B877DA" w14:textId="77777777" w:rsidR="001B7E06" w:rsidRPr="001B7E06" w:rsidRDefault="001B7E06" w:rsidP="00D60DF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 w:rsidRPr="001B7E06">
              <w:rPr>
                <w:color w:val="000000"/>
                <w:bdr w:val="none" w:sz="0" w:space="0" w:color="auto" w:frame="1"/>
              </w:rPr>
              <w:t>Lietuvių kalbos mokėjimo C1 lygis</w:t>
            </w:r>
          </w:p>
          <w:p w14:paraId="70DAC547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CF21E4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551" w:type="dxa"/>
          </w:tcPr>
          <w:p w14:paraId="0C53ED4A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</w:tr>
      <w:tr w:rsidR="001B7E06" w14:paraId="7D2CF7EE" w14:textId="77777777" w:rsidTr="00D60DF0">
        <w:tc>
          <w:tcPr>
            <w:tcW w:w="4673" w:type="dxa"/>
          </w:tcPr>
          <w:p w14:paraId="73C998DF" w14:textId="77777777" w:rsidR="001B7E06" w:rsidRPr="001B7E06" w:rsidRDefault="001B7E06" w:rsidP="00D60DF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 w:rsidRPr="001B7E06">
              <w:rPr>
                <w:color w:val="000000"/>
                <w:bdr w:val="none" w:sz="0" w:space="0" w:color="auto" w:frame="1"/>
              </w:rPr>
              <w:t>I valstybinės kalbos mokėjimo kategorija </w:t>
            </w:r>
          </w:p>
          <w:p w14:paraId="17FAA4CA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90A3F1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2551" w:type="dxa"/>
          </w:tcPr>
          <w:p w14:paraId="18EDFDC4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1B7E06" w14:paraId="63256B82" w14:textId="77777777" w:rsidTr="00D60DF0">
        <w:tc>
          <w:tcPr>
            <w:tcW w:w="4673" w:type="dxa"/>
          </w:tcPr>
          <w:p w14:paraId="41305A59" w14:textId="77777777" w:rsidR="001B7E06" w:rsidRPr="001B7E06" w:rsidRDefault="001B7E06" w:rsidP="00D60DF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 w:rsidRPr="001B7E06">
              <w:rPr>
                <w:color w:val="000000"/>
                <w:bdr w:val="none" w:sz="0" w:space="0" w:color="auto" w:frame="1"/>
              </w:rPr>
              <w:t>II valstybinės kalbos mokėjimo kategorija </w:t>
            </w:r>
          </w:p>
          <w:p w14:paraId="7706EFF4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306BDC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  <w:tc>
          <w:tcPr>
            <w:tcW w:w="2551" w:type="dxa"/>
          </w:tcPr>
          <w:p w14:paraId="3CA6B974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</w:tr>
      <w:tr w:rsidR="001B7E06" w14:paraId="635D1EAD" w14:textId="77777777" w:rsidTr="00D60DF0">
        <w:tc>
          <w:tcPr>
            <w:tcW w:w="4673" w:type="dxa"/>
          </w:tcPr>
          <w:p w14:paraId="2D9A484C" w14:textId="77777777" w:rsidR="001B7E06" w:rsidRPr="001B7E06" w:rsidRDefault="001B7E06" w:rsidP="00D60DF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1B7E06">
              <w:rPr>
                <w:color w:val="000000"/>
                <w:bdr w:val="none" w:sz="0" w:space="0" w:color="auto" w:frame="1"/>
              </w:rPr>
              <w:t>III valstybinės kalbos mokėjimo kategorija</w:t>
            </w:r>
          </w:p>
        </w:tc>
        <w:tc>
          <w:tcPr>
            <w:tcW w:w="1843" w:type="dxa"/>
          </w:tcPr>
          <w:p w14:paraId="12D45EEF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  <w:tc>
          <w:tcPr>
            <w:tcW w:w="2551" w:type="dxa"/>
          </w:tcPr>
          <w:p w14:paraId="784AA9B3" w14:textId="77777777" w:rsidR="001B7E06" w:rsidRPr="001B7E06" w:rsidRDefault="001B7E06" w:rsidP="00D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06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</w:tbl>
    <w:p w14:paraId="3429B0ED" w14:textId="77777777" w:rsidR="00BD3B9F" w:rsidRPr="001B7E06" w:rsidRDefault="00BD3B9F" w:rsidP="00BD3B9F">
      <w:pPr>
        <w:pStyle w:val="Sraopastraip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5BC59E" w14:textId="0A95E155" w:rsidR="001B7E06" w:rsidRDefault="001B7E06" w:rsidP="001B7E06">
      <w:pPr>
        <w:rPr>
          <w:rFonts w:ascii="Times New Roman" w:hAnsi="Times New Roman" w:cs="Times New Roman"/>
          <w:sz w:val="24"/>
          <w:szCs w:val="24"/>
        </w:rPr>
      </w:pPr>
      <w:r w:rsidRPr="001B7E06">
        <w:rPr>
          <w:rFonts w:ascii="Times New Roman" w:hAnsi="Times New Roman" w:cs="Times New Roman"/>
          <w:sz w:val="24"/>
          <w:szCs w:val="24"/>
        </w:rPr>
        <w:t xml:space="preserve">7. Kam už egzaminus mokėti nereikia? Už egzaminą mokėti nereikia, jei mokotės lituanistinio švietimo įstaigoje užsienyje. </w:t>
      </w:r>
    </w:p>
    <w:p w14:paraId="0FE26C50" w14:textId="10C86F77" w:rsidR="003D733C" w:rsidRPr="00AD51A0" w:rsidRDefault="003D733C" w:rsidP="003D7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51A0">
        <w:rPr>
          <w:rFonts w:ascii="Times New Roman" w:hAnsi="Times New Roman" w:cs="Times New Roman"/>
          <w:sz w:val="24"/>
          <w:szCs w:val="24"/>
        </w:rPr>
        <w:t>Egzamino modelis parengtas vadovaujantis Europos testuotojų asociacijos (ALTE) testų kūrimo metodika, taikoma suaugusiųjų negimtosios kalbos mokėjimo lygiui nustatyti, ir Europos Tarybos funkciškai orientuotos kalbos mokymo(</w:t>
      </w:r>
      <w:proofErr w:type="spellStart"/>
      <w:r w:rsidRPr="00AD51A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D51A0">
        <w:rPr>
          <w:rFonts w:ascii="Times New Roman" w:hAnsi="Times New Roman" w:cs="Times New Roman"/>
          <w:sz w:val="24"/>
          <w:szCs w:val="24"/>
        </w:rPr>
        <w:t>) turinio aprašais (,,Pusiaukelė”, ,,Slenkstis”, ,,Aukštuma”).</w:t>
      </w:r>
      <w:r>
        <w:rPr>
          <w:rFonts w:ascii="Times New Roman" w:hAnsi="Times New Roman" w:cs="Times New Roman"/>
          <w:sz w:val="24"/>
          <w:szCs w:val="24"/>
        </w:rPr>
        <w:t xml:space="preserve"> Lietuvių kalbos mokymo turinio aprašai čia: </w:t>
      </w:r>
      <w:r w:rsidRPr="003D733C">
        <w:rPr>
          <w:rFonts w:ascii="Times New Roman" w:hAnsi="Times New Roman" w:cs="Times New Roman"/>
          <w:sz w:val="24"/>
          <w:szCs w:val="24"/>
        </w:rPr>
        <w:t>https://smsm.lrv.lt/lt/veiklos-sritys-1/smm-svietimas/informacija-atvykstantiems-is-usienio-isvykstantiems-i-uzsieni/lietuviu-kalbos-mokymo-turinio-aprasai?lang=lt</w:t>
      </w:r>
    </w:p>
    <w:p w14:paraId="0EB63923" w14:textId="73D1EA84" w:rsidR="005D38A2" w:rsidRDefault="003D733C" w:rsidP="005D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38A2">
        <w:rPr>
          <w:rFonts w:ascii="Times New Roman" w:hAnsi="Times New Roman" w:cs="Times New Roman"/>
          <w:sz w:val="24"/>
          <w:szCs w:val="24"/>
        </w:rPr>
        <w:t xml:space="preserve">. </w:t>
      </w:r>
      <w:r w:rsidR="005D38A2" w:rsidRPr="005D38A2">
        <w:rPr>
          <w:rFonts w:ascii="Times New Roman" w:hAnsi="Times New Roman" w:cs="Times New Roman"/>
          <w:sz w:val="24"/>
          <w:szCs w:val="24"/>
        </w:rPr>
        <w:t>Pažymėjimus išrašo Nacionalinė švietimo agentūra, o išduoda bazinė mokykla. Jei egzaminą laikėte nuotoliniu elektroniniu būdu, pažymėjimas Jums bus išsiųstas registracijos egzaminui metu nurodytu adresu.</w:t>
      </w:r>
    </w:p>
    <w:p w14:paraId="1DA49BBF" w14:textId="1C0B00BE" w:rsidR="005D38A2" w:rsidRDefault="005D38A2" w:rsidP="005D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TESTŲ PAVYZDŽIAI: </w:t>
      </w:r>
      <w:hyperlink r:id="rId7" w:history="1">
        <w:r w:rsidRPr="001E41DD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https://www.nsa.smm.lt/testai/</w:t>
        </w:r>
      </w:hyperlink>
    </w:p>
    <w:p w14:paraId="399C0AAB" w14:textId="77777777" w:rsidR="005D38A2" w:rsidRPr="005D38A2" w:rsidRDefault="005D38A2" w:rsidP="005D38A2">
      <w:pPr>
        <w:rPr>
          <w:rFonts w:ascii="Times New Roman" w:hAnsi="Times New Roman" w:cs="Times New Roman"/>
          <w:sz w:val="24"/>
          <w:szCs w:val="24"/>
        </w:rPr>
      </w:pPr>
    </w:p>
    <w:p w14:paraId="19AFC900" w14:textId="7FBAAD42" w:rsidR="005D38A2" w:rsidRPr="001B7E06" w:rsidRDefault="005D38A2" w:rsidP="001B7E06">
      <w:pPr>
        <w:rPr>
          <w:rFonts w:ascii="Times New Roman" w:hAnsi="Times New Roman" w:cs="Times New Roman"/>
          <w:sz w:val="24"/>
          <w:szCs w:val="24"/>
        </w:rPr>
      </w:pPr>
    </w:p>
    <w:p w14:paraId="5D377FC2" w14:textId="50B93828" w:rsidR="00BD3B9F" w:rsidRDefault="00BD3B9F" w:rsidP="001B7E06">
      <w:pPr>
        <w:pStyle w:val="Sraopastraipa"/>
        <w:spacing w:before="120" w:after="120"/>
        <w:ind w:left="709" w:firstLine="11"/>
      </w:pPr>
    </w:p>
    <w:p w14:paraId="3FFD0380" w14:textId="50BBBBE8" w:rsidR="00B250C5" w:rsidRPr="009070A6" w:rsidRDefault="00B250C5" w:rsidP="00BD3B9F">
      <w:pPr>
        <w:pStyle w:val="Sraopastraipa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68C932F" w14:textId="77777777" w:rsidR="00C75CFB" w:rsidRPr="00C75CFB" w:rsidRDefault="00C75CFB" w:rsidP="00BD3B9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75CFB" w:rsidRPr="00C7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0763"/>
    <w:multiLevelType w:val="hybridMultilevel"/>
    <w:tmpl w:val="4078C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68156A"/>
    <w:multiLevelType w:val="hybridMultilevel"/>
    <w:tmpl w:val="CB82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956"/>
    <w:multiLevelType w:val="hybridMultilevel"/>
    <w:tmpl w:val="512C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40846">
    <w:abstractNumId w:val="1"/>
  </w:num>
  <w:num w:numId="2" w16cid:durableId="54621702">
    <w:abstractNumId w:val="2"/>
  </w:num>
  <w:num w:numId="3" w16cid:durableId="9418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22"/>
    <w:rsid w:val="001B7E06"/>
    <w:rsid w:val="003D733C"/>
    <w:rsid w:val="003E07DC"/>
    <w:rsid w:val="005D38A2"/>
    <w:rsid w:val="006B5A38"/>
    <w:rsid w:val="006E37D0"/>
    <w:rsid w:val="009070A6"/>
    <w:rsid w:val="00A616AC"/>
    <w:rsid w:val="00B250C5"/>
    <w:rsid w:val="00BD3B9F"/>
    <w:rsid w:val="00C75CFB"/>
    <w:rsid w:val="00D2369F"/>
    <w:rsid w:val="00F7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2D0E"/>
  <w15:chartTrackingRefBased/>
  <w15:docId w15:val="{D23B62D0-7BB7-4901-AEA8-44839190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E37D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070A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070A6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1B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1B7E06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a.smm.lt/test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gracija.lt" TargetMode="External"/><Relationship Id="rId5" Type="http://schemas.openxmlformats.org/officeDocument/2006/relationships/hyperlink" Target="https://www.nsa.smm.lt/wpcontent/uploads/2022/02/2022m_egzaminu_tvarkarastis_LRK_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2022-12-02T06:28:00Z</dcterms:created>
  <dcterms:modified xsi:type="dcterms:W3CDTF">2022-12-02T08:55:00Z</dcterms:modified>
</cp:coreProperties>
</file>